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2367" w14:textId="77777777" w:rsidR="00C26C0E" w:rsidRDefault="00C26C0E">
      <w:pPr>
        <w:pStyle w:val="Textoindependiente"/>
        <w:spacing w:before="221"/>
        <w:ind w:left="0"/>
        <w:rPr>
          <w:rFonts w:ascii="Arial"/>
          <w:b/>
        </w:rPr>
      </w:pPr>
    </w:p>
    <w:p w14:paraId="70A8FB16" w14:textId="77777777" w:rsidR="00C26C0E" w:rsidRDefault="00000000">
      <w:pPr>
        <w:spacing w:before="1"/>
        <w:ind w:left="2690" w:right="2690"/>
        <w:jc w:val="center"/>
        <w:rPr>
          <w:rFonts w:ascii="Arial"/>
          <w:b/>
          <w:sz w:val="20"/>
        </w:rPr>
      </w:pPr>
      <w:r>
        <w:rPr>
          <w:rFonts w:ascii="Arial"/>
          <w:b/>
          <w:sz w:val="20"/>
        </w:rPr>
        <w:t xml:space="preserve">ANEXO </w:t>
      </w:r>
      <w:r>
        <w:rPr>
          <w:rFonts w:ascii="Arial"/>
          <w:b/>
          <w:spacing w:val="-5"/>
          <w:sz w:val="20"/>
        </w:rPr>
        <w:t>II</w:t>
      </w:r>
    </w:p>
    <w:p w14:paraId="1DB55E93" w14:textId="77777777" w:rsidR="00C26C0E" w:rsidRDefault="00000000">
      <w:pPr>
        <w:spacing w:before="180"/>
        <w:ind w:left="2690" w:right="2689"/>
        <w:jc w:val="center"/>
        <w:rPr>
          <w:rFonts w:ascii="Arial" w:hAnsi="Arial"/>
          <w:b/>
          <w:sz w:val="20"/>
        </w:rPr>
      </w:pPr>
      <w:r>
        <w:rPr>
          <w:rFonts w:ascii="Arial" w:hAnsi="Arial"/>
          <w:b/>
          <w:sz w:val="20"/>
        </w:rPr>
        <w:t>Solicitud</w:t>
      </w:r>
      <w:r>
        <w:rPr>
          <w:rFonts w:ascii="Arial" w:hAnsi="Arial"/>
          <w:b/>
          <w:spacing w:val="-1"/>
          <w:sz w:val="20"/>
        </w:rPr>
        <w:t xml:space="preserve"> </w:t>
      </w:r>
      <w:r>
        <w:rPr>
          <w:rFonts w:ascii="Arial" w:hAnsi="Arial"/>
          <w:b/>
          <w:sz w:val="20"/>
        </w:rPr>
        <w:t>de concesión</w:t>
      </w:r>
      <w:r>
        <w:rPr>
          <w:rFonts w:ascii="Arial" w:hAnsi="Arial"/>
          <w:b/>
          <w:spacing w:val="-1"/>
          <w:sz w:val="20"/>
        </w:rPr>
        <w:t xml:space="preserve"> </w:t>
      </w:r>
      <w:r>
        <w:rPr>
          <w:rFonts w:ascii="Arial" w:hAnsi="Arial"/>
          <w:b/>
          <w:sz w:val="20"/>
        </w:rPr>
        <w:t xml:space="preserve">de </w:t>
      </w:r>
      <w:r>
        <w:rPr>
          <w:rFonts w:ascii="Arial" w:hAnsi="Arial"/>
          <w:b/>
          <w:spacing w:val="-2"/>
          <w:sz w:val="20"/>
        </w:rPr>
        <w:t>subvención</w:t>
      </w:r>
    </w:p>
    <w:p w14:paraId="51F9F050" w14:textId="77777777" w:rsidR="00C26C0E" w:rsidRDefault="00000000">
      <w:pPr>
        <w:pStyle w:val="Textoindependiente"/>
        <w:spacing w:before="183"/>
        <w:ind w:left="1899"/>
      </w:pPr>
      <w:r>
        <w:t>En</w:t>
      </w:r>
      <w:r>
        <w:rPr>
          <w:spacing w:val="1"/>
        </w:rPr>
        <w:t xml:space="preserve"> </w:t>
      </w:r>
      <w:r>
        <w:t>[localidad],</w:t>
      </w:r>
      <w:r>
        <w:rPr>
          <w:spacing w:val="1"/>
        </w:rPr>
        <w:t xml:space="preserve"> </w:t>
      </w:r>
      <w:r>
        <w:t>a</w:t>
      </w:r>
      <w:r>
        <w:rPr>
          <w:spacing w:val="1"/>
        </w:rPr>
        <w:t xml:space="preserve"> </w:t>
      </w:r>
      <w:r>
        <w:t>[día]</w:t>
      </w:r>
      <w:r>
        <w:rPr>
          <w:spacing w:val="2"/>
        </w:rPr>
        <w:t xml:space="preserve"> </w:t>
      </w:r>
      <w:r>
        <w:t>de</w:t>
      </w:r>
      <w:r>
        <w:rPr>
          <w:spacing w:val="1"/>
        </w:rPr>
        <w:t xml:space="preserve"> </w:t>
      </w:r>
      <w:r>
        <w:t>[mes]</w:t>
      </w:r>
      <w:r>
        <w:rPr>
          <w:spacing w:val="1"/>
        </w:rPr>
        <w:t xml:space="preserve"> </w:t>
      </w:r>
      <w:r>
        <w:t>de</w:t>
      </w:r>
      <w:r>
        <w:rPr>
          <w:spacing w:val="1"/>
        </w:rPr>
        <w:t xml:space="preserve"> </w:t>
      </w:r>
      <w:r>
        <w:rPr>
          <w:spacing w:val="-2"/>
        </w:rPr>
        <w:t>[año].</w:t>
      </w:r>
    </w:p>
    <w:p w14:paraId="7C850EC4" w14:textId="77777777" w:rsidR="00C26C0E" w:rsidRDefault="00000000">
      <w:pPr>
        <w:pStyle w:val="Textoindependiente"/>
        <w:tabs>
          <w:tab w:val="left" w:leader="dot" w:pos="6040"/>
        </w:tabs>
        <w:spacing w:before="184" w:line="254" w:lineRule="auto"/>
        <w:ind w:right="1555" w:firstLine="340"/>
        <w:jc w:val="both"/>
      </w:pPr>
      <w:r>
        <w:t>D./</w:t>
      </w:r>
      <w:proofErr w:type="gramStart"/>
      <w:r>
        <w:t>D.ª</w:t>
      </w:r>
      <w:proofErr w:type="gramEnd"/>
      <w:r>
        <w:t xml:space="preserve"> [Nombre y apellidos], con DNI [ </w:t>
      </w:r>
      <w:proofErr w:type="gramStart"/>
      <w:r>
        <w:t>....................... ]</w:t>
      </w:r>
      <w:proofErr w:type="gramEnd"/>
      <w:r>
        <w:t xml:space="preserve">, en calidad de [Cargo: </w:t>
      </w:r>
      <w:proofErr w:type="gramStart"/>
      <w:r>
        <w:t>Alcalde</w:t>
      </w:r>
      <w:proofErr w:type="gramEnd"/>
      <w:r>
        <w:t>/</w:t>
      </w:r>
      <w:proofErr w:type="spellStart"/>
      <w:r>
        <w:t>sa</w:t>
      </w:r>
      <w:proofErr w:type="spellEnd"/>
      <w:r>
        <w:t>-</w:t>
      </w:r>
      <w:proofErr w:type="gramStart"/>
      <w:r>
        <w:t>Presidente</w:t>
      </w:r>
      <w:proofErr w:type="gramEnd"/>
      <w:r>
        <w:t>/a] en representación del Ayuntamiento de [nombre del municipio/ entidad supramunicipal], con NIF [</w:t>
      </w:r>
      <w:r>
        <w:rPr>
          <w:rFonts w:ascii="Times New Roman" w:hAnsi="Times New Roman"/>
        </w:rPr>
        <w:tab/>
      </w:r>
      <w:r>
        <w:rPr>
          <w:spacing w:val="-6"/>
        </w:rPr>
        <w:t>],</w:t>
      </w:r>
    </w:p>
    <w:p w14:paraId="17947003" w14:textId="77777777" w:rsidR="00C26C0E" w:rsidRDefault="00C26C0E">
      <w:pPr>
        <w:pStyle w:val="Textoindependiente"/>
        <w:spacing w:before="57"/>
        <w:ind w:left="0"/>
      </w:pPr>
    </w:p>
    <w:p w14:paraId="3499F1D7" w14:textId="77777777" w:rsidR="00C26C0E" w:rsidRDefault="00000000">
      <w:pPr>
        <w:pStyle w:val="Textoindependiente"/>
        <w:ind w:left="2690" w:right="2690"/>
        <w:jc w:val="center"/>
      </w:pPr>
      <w:r>
        <w:rPr>
          <w:spacing w:val="-2"/>
        </w:rPr>
        <w:t>DECLARA</w:t>
      </w:r>
    </w:p>
    <w:p w14:paraId="10DF9B47" w14:textId="77777777" w:rsidR="00C26C0E" w:rsidRDefault="00C26C0E">
      <w:pPr>
        <w:pStyle w:val="Textoindependiente"/>
        <w:spacing w:before="14"/>
        <w:ind w:left="0"/>
      </w:pPr>
    </w:p>
    <w:p w14:paraId="6D54A1EC" w14:textId="77777777" w:rsidR="00C26C0E" w:rsidRDefault="00000000">
      <w:pPr>
        <w:pStyle w:val="Textoindependiente"/>
      </w:pPr>
      <w:r>
        <w:rPr>
          <w:spacing w:val="-2"/>
        </w:rPr>
        <w:t>Primero.</w:t>
      </w:r>
    </w:p>
    <w:p w14:paraId="62D4BE3D" w14:textId="77777777" w:rsidR="00C26C0E" w:rsidRDefault="00000000">
      <w:pPr>
        <w:pStyle w:val="Textoindependiente"/>
        <w:tabs>
          <w:tab w:val="left" w:leader="dot" w:pos="8013"/>
        </w:tabs>
        <w:spacing w:before="184" w:line="254" w:lineRule="auto"/>
        <w:ind w:right="1555" w:firstLine="340"/>
        <w:jc w:val="both"/>
      </w:pPr>
      <w:r>
        <w:t>Que a través del Real Decreto 590/2026, de 15 de julio, por el que se regula la concesión directa de subvenciones para el desarrollo de las actuaciones de adaptación</w:t>
      </w:r>
      <w:r>
        <w:rPr>
          <w:spacing w:val="80"/>
        </w:rPr>
        <w:t xml:space="preserve"> </w:t>
      </w:r>
      <w:r>
        <w:t>al riesgo de inundación en los municipios afectados por la DANA incluidos en el anexo</w:t>
      </w:r>
      <w:r>
        <w:rPr>
          <w:spacing w:val="40"/>
        </w:rPr>
        <w:t xml:space="preserve"> </w:t>
      </w:r>
      <w:r>
        <w:t>del Real Decreto-ley 6/2024, de 5 de noviembre, y asociados a áreas con riesgo</w:t>
      </w:r>
      <w:r>
        <w:rPr>
          <w:spacing w:val="40"/>
        </w:rPr>
        <w:t xml:space="preserve"> </w:t>
      </w:r>
      <w:r>
        <w:t>potencial</w:t>
      </w:r>
      <w:r>
        <w:rPr>
          <w:spacing w:val="2"/>
        </w:rPr>
        <w:t xml:space="preserve"> </w:t>
      </w:r>
      <w:r>
        <w:t>significativo</w:t>
      </w:r>
      <w:r>
        <w:rPr>
          <w:spacing w:val="3"/>
        </w:rPr>
        <w:t xml:space="preserve"> </w:t>
      </w:r>
      <w:r>
        <w:t>de</w:t>
      </w:r>
      <w:r>
        <w:rPr>
          <w:spacing w:val="3"/>
        </w:rPr>
        <w:t xml:space="preserve"> </w:t>
      </w:r>
      <w:r>
        <w:t>inundación,</w:t>
      </w:r>
      <w:r>
        <w:rPr>
          <w:spacing w:val="3"/>
        </w:rPr>
        <w:t xml:space="preserve"> </w:t>
      </w:r>
      <w:r>
        <w:t>el</w:t>
      </w:r>
      <w:r>
        <w:rPr>
          <w:spacing w:val="3"/>
        </w:rPr>
        <w:t xml:space="preserve"> </w:t>
      </w:r>
      <w:r>
        <w:t>Ayuntamiento</w:t>
      </w:r>
      <w:r>
        <w:rPr>
          <w:spacing w:val="3"/>
        </w:rPr>
        <w:t xml:space="preserve"> </w:t>
      </w:r>
      <w:r>
        <w:t>de</w:t>
      </w:r>
      <w:r>
        <w:rPr>
          <w:spacing w:val="2"/>
        </w:rPr>
        <w:t xml:space="preserve"> </w:t>
      </w:r>
      <w:r>
        <w:rPr>
          <w:spacing w:val="-10"/>
        </w:rPr>
        <w:t>[</w:t>
      </w:r>
      <w:r>
        <w:rPr>
          <w:rFonts w:ascii="Times New Roman" w:hAnsi="Times New Roman"/>
        </w:rPr>
        <w:tab/>
      </w:r>
      <w:r>
        <w:t>]</w:t>
      </w:r>
      <w:r>
        <w:rPr>
          <w:spacing w:val="8"/>
        </w:rPr>
        <w:t xml:space="preserve"> </w:t>
      </w:r>
      <w:r>
        <w:t>se</w:t>
      </w:r>
      <w:r>
        <w:rPr>
          <w:spacing w:val="8"/>
        </w:rPr>
        <w:t xml:space="preserve"> </w:t>
      </w:r>
      <w:r>
        <w:t>establece</w:t>
      </w:r>
      <w:r>
        <w:rPr>
          <w:spacing w:val="8"/>
        </w:rPr>
        <w:t xml:space="preserve"> </w:t>
      </w:r>
      <w:r>
        <w:rPr>
          <w:spacing w:val="-5"/>
        </w:rPr>
        <w:t>la</w:t>
      </w:r>
    </w:p>
    <w:p w14:paraId="16930C65" w14:textId="77777777" w:rsidR="00C26C0E" w:rsidRDefault="00000000">
      <w:pPr>
        <w:pStyle w:val="Textoindependiente"/>
        <w:tabs>
          <w:tab w:val="left" w:leader="dot" w:pos="8169"/>
        </w:tabs>
        <w:jc w:val="both"/>
      </w:pPr>
      <w:r>
        <w:t>posibilidad</w:t>
      </w:r>
      <w:r>
        <w:rPr>
          <w:spacing w:val="10"/>
        </w:rPr>
        <w:t xml:space="preserve"> </w:t>
      </w:r>
      <w:r>
        <w:t>de</w:t>
      </w:r>
      <w:r>
        <w:rPr>
          <w:spacing w:val="10"/>
        </w:rPr>
        <w:t xml:space="preserve"> </w:t>
      </w:r>
      <w:r>
        <w:t>disponer</w:t>
      </w:r>
      <w:r>
        <w:rPr>
          <w:spacing w:val="10"/>
        </w:rPr>
        <w:t xml:space="preserve"> </w:t>
      </w:r>
      <w:r>
        <w:t>de</w:t>
      </w:r>
      <w:r>
        <w:rPr>
          <w:spacing w:val="10"/>
        </w:rPr>
        <w:t xml:space="preserve"> </w:t>
      </w:r>
      <w:r>
        <w:t>una</w:t>
      </w:r>
      <w:r>
        <w:rPr>
          <w:spacing w:val="10"/>
        </w:rPr>
        <w:t xml:space="preserve"> </w:t>
      </w:r>
      <w:r>
        <w:t>subvención</w:t>
      </w:r>
      <w:r>
        <w:rPr>
          <w:spacing w:val="10"/>
        </w:rPr>
        <w:t xml:space="preserve"> </w:t>
      </w:r>
      <w:r>
        <w:t>importe</w:t>
      </w:r>
      <w:r>
        <w:rPr>
          <w:spacing w:val="10"/>
        </w:rPr>
        <w:t xml:space="preserve"> </w:t>
      </w:r>
      <w:r>
        <w:t>de</w:t>
      </w:r>
      <w:r>
        <w:rPr>
          <w:spacing w:val="10"/>
        </w:rPr>
        <w:t xml:space="preserve"> </w:t>
      </w:r>
      <w:r>
        <w:rPr>
          <w:spacing w:val="-10"/>
        </w:rPr>
        <w:t>[</w:t>
      </w:r>
      <w:r>
        <w:rPr>
          <w:rFonts w:ascii="Times New Roman" w:hAnsi="Times New Roman"/>
        </w:rPr>
        <w:tab/>
      </w:r>
      <w:r>
        <w:t>]</w:t>
      </w:r>
      <w:r>
        <w:rPr>
          <w:spacing w:val="15"/>
        </w:rPr>
        <w:t xml:space="preserve"> </w:t>
      </w:r>
      <w:r>
        <w:t>euros</w:t>
      </w:r>
      <w:r>
        <w:rPr>
          <w:spacing w:val="17"/>
        </w:rPr>
        <w:t xml:space="preserve"> </w:t>
      </w:r>
      <w:r>
        <w:t>para</w:t>
      </w:r>
      <w:r>
        <w:rPr>
          <w:spacing w:val="17"/>
        </w:rPr>
        <w:t xml:space="preserve"> </w:t>
      </w:r>
      <w:r>
        <w:rPr>
          <w:spacing w:val="-5"/>
        </w:rPr>
        <w:t>el</w:t>
      </w:r>
    </w:p>
    <w:p w14:paraId="224F3731" w14:textId="77777777" w:rsidR="00C26C0E" w:rsidRDefault="00000000">
      <w:pPr>
        <w:pStyle w:val="Textoindependiente"/>
        <w:spacing w:before="14"/>
        <w:jc w:val="both"/>
      </w:pPr>
      <w:r>
        <w:t>fomento</w:t>
      </w:r>
      <w:r>
        <w:rPr>
          <w:spacing w:val="-6"/>
        </w:rPr>
        <w:t xml:space="preserve"> </w:t>
      </w:r>
      <w:r>
        <w:t>de</w:t>
      </w:r>
      <w:r>
        <w:rPr>
          <w:spacing w:val="-5"/>
        </w:rPr>
        <w:t xml:space="preserve"> </w:t>
      </w:r>
      <w:r>
        <w:t>la</w:t>
      </w:r>
      <w:r>
        <w:rPr>
          <w:spacing w:val="-5"/>
        </w:rPr>
        <w:t xml:space="preserve"> </w:t>
      </w:r>
      <w:r>
        <w:t>adaptación</w:t>
      </w:r>
      <w:r>
        <w:rPr>
          <w:spacing w:val="-5"/>
        </w:rPr>
        <w:t xml:space="preserve"> </w:t>
      </w:r>
      <w:r>
        <w:t>al</w:t>
      </w:r>
      <w:r>
        <w:rPr>
          <w:spacing w:val="-5"/>
        </w:rPr>
        <w:t xml:space="preserve"> </w:t>
      </w:r>
      <w:r>
        <w:t>riesgo</w:t>
      </w:r>
      <w:r>
        <w:rPr>
          <w:spacing w:val="-5"/>
        </w:rPr>
        <w:t xml:space="preserve"> </w:t>
      </w:r>
      <w:r>
        <w:t>de</w:t>
      </w:r>
      <w:r>
        <w:rPr>
          <w:spacing w:val="-5"/>
        </w:rPr>
        <w:t xml:space="preserve"> </w:t>
      </w:r>
      <w:r>
        <w:t>inundación</w:t>
      </w:r>
      <w:r>
        <w:rPr>
          <w:spacing w:val="-5"/>
        </w:rPr>
        <w:t xml:space="preserve"> </w:t>
      </w:r>
      <w:r>
        <w:t>en</w:t>
      </w:r>
      <w:r>
        <w:rPr>
          <w:spacing w:val="-5"/>
        </w:rPr>
        <w:t xml:space="preserve"> </w:t>
      </w:r>
      <w:r>
        <w:t>este</w:t>
      </w:r>
      <w:r>
        <w:rPr>
          <w:spacing w:val="-5"/>
        </w:rPr>
        <w:t xml:space="preserve"> </w:t>
      </w:r>
      <w:r>
        <w:t>término</w:t>
      </w:r>
      <w:r>
        <w:rPr>
          <w:spacing w:val="-5"/>
        </w:rPr>
        <w:t xml:space="preserve"> </w:t>
      </w:r>
      <w:r>
        <w:rPr>
          <w:spacing w:val="-2"/>
        </w:rPr>
        <w:t>municipal.</w:t>
      </w:r>
    </w:p>
    <w:p w14:paraId="540504A1" w14:textId="77777777" w:rsidR="00C26C0E" w:rsidRDefault="00C26C0E">
      <w:pPr>
        <w:pStyle w:val="Textoindependiente"/>
        <w:spacing w:before="13"/>
        <w:ind w:left="0"/>
      </w:pPr>
    </w:p>
    <w:p w14:paraId="5F8F664F" w14:textId="77777777" w:rsidR="00C26C0E" w:rsidRDefault="00000000">
      <w:pPr>
        <w:pStyle w:val="Textoindependiente"/>
        <w:spacing w:before="1"/>
      </w:pPr>
      <w:r>
        <w:rPr>
          <w:spacing w:val="-2"/>
        </w:rPr>
        <w:t>Segundo.</w:t>
      </w:r>
    </w:p>
    <w:p w14:paraId="1B54CC07" w14:textId="77777777" w:rsidR="00C26C0E" w:rsidRDefault="00000000">
      <w:pPr>
        <w:pStyle w:val="Textoindependiente"/>
        <w:spacing w:before="183" w:line="254" w:lineRule="auto"/>
        <w:ind w:right="1556" w:firstLine="340"/>
        <w:jc w:val="both"/>
      </w:pPr>
      <w:r>
        <w:t>Que las actuaciones inicialmente propuestas a ejecutar por este Ayuntamiento con cargo a esta subvención son las que se enumeran en la siguiente tabla, sin perjuicio de las posibles modificaciones que se puedan solicitar de acuerdo con lo establecido en el artículo 9 del presente real decreto.</w:t>
      </w:r>
    </w:p>
    <w:p w14:paraId="1F23EE87" w14:textId="77777777" w:rsidR="00C26C0E" w:rsidRDefault="00C26C0E">
      <w:pPr>
        <w:pStyle w:val="Textoindependiente"/>
        <w:spacing w:before="2"/>
        <w:ind w:left="0"/>
        <w:rPr>
          <w:sz w:val="16"/>
        </w:rPr>
      </w:pPr>
    </w:p>
    <w:tbl>
      <w:tblPr>
        <w:tblStyle w:val="TableNormal"/>
        <w:tblW w:w="0" w:type="auto"/>
        <w:tblInd w:w="1567"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552"/>
        <w:gridCol w:w="4998"/>
        <w:gridCol w:w="1384"/>
      </w:tblGrid>
      <w:tr w:rsidR="00C26C0E" w14:paraId="64B5FAE2" w14:textId="77777777">
        <w:trPr>
          <w:trHeight w:val="746"/>
        </w:trPr>
        <w:tc>
          <w:tcPr>
            <w:tcW w:w="1552" w:type="dxa"/>
            <w:shd w:val="clear" w:color="auto" w:fill="EDEDED"/>
          </w:tcPr>
          <w:p w14:paraId="40827D8C" w14:textId="77777777" w:rsidR="00C26C0E" w:rsidRDefault="00000000">
            <w:pPr>
              <w:pStyle w:val="TableParagraph"/>
              <w:spacing w:before="86" w:line="249" w:lineRule="auto"/>
              <w:ind w:left="95" w:right="83" w:hanging="1"/>
              <w:rPr>
                <w:rFonts w:ascii="Arial" w:hAnsi="Arial"/>
                <w:b/>
                <w:sz w:val="16"/>
              </w:rPr>
            </w:pPr>
            <w:r>
              <w:rPr>
                <w:rFonts w:ascii="Arial" w:hAnsi="Arial"/>
                <w:b/>
                <w:sz w:val="16"/>
              </w:rPr>
              <w:t>Tipología de actuaciones a según</w:t>
            </w:r>
            <w:r>
              <w:rPr>
                <w:rFonts w:ascii="Arial" w:hAnsi="Arial"/>
                <w:b/>
                <w:spacing w:val="-12"/>
                <w:sz w:val="16"/>
              </w:rPr>
              <w:t xml:space="preserve"> </w:t>
            </w:r>
            <w:r>
              <w:rPr>
                <w:rFonts w:ascii="Arial" w:hAnsi="Arial"/>
                <w:b/>
                <w:sz w:val="16"/>
              </w:rPr>
              <w:t>articulo</w:t>
            </w:r>
            <w:r>
              <w:rPr>
                <w:rFonts w:ascii="Arial" w:hAnsi="Arial"/>
                <w:b/>
                <w:spacing w:val="-11"/>
                <w:sz w:val="16"/>
              </w:rPr>
              <w:t xml:space="preserve"> </w:t>
            </w:r>
            <w:r>
              <w:rPr>
                <w:rFonts w:ascii="Arial" w:hAnsi="Arial"/>
                <w:b/>
                <w:sz w:val="16"/>
              </w:rPr>
              <w:t>3.2</w:t>
            </w:r>
          </w:p>
        </w:tc>
        <w:tc>
          <w:tcPr>
            <w:tcW w:w="4998" w:type="dxa"/>
            <w:shd w:val="clear" w:color="auto" w:fill="EDEDED"/>
          </w:tcPr>
          <w:p w14:paraId="691728CB" w14:textId="77777777" w:rsidR="00C26C0E" w:rsidRDefault="00C26C0E">
            <w:pPr>
              <w:pStyle w:val="TableParagraph"/>
              <w:spacing w:before="97"/>
              <w:ind w:left="0"/>
              <w:jc w:val="left"/>
              <w:rPr>
                <w:sz w:val="16"/>
              </w:rPr>
            </w:pPr>
          </w:p>
          <w:p w14:paraId="3884D1C8" w14:textId="77777777" w:rsidR="00C26C0E" w:rsidRDefault="00000000">
            <w:pPr>
              <w:pStyle w:val="TableParagraph"/>
              <w:spacing w:before="0"/>
              <w:ind w:left="154"/>
              <w:jc w:val="left"/>
              <w:rPr>
                <w:rFonts w:ascii="Arial" w:hAnsi="Arial"/>
                <w:b/>
                <w:sz w:val="16"/>
              </w:rPr>
            </w:pPr>
            <w:r>
              <w:rPr>
                <w:rFonts w:ascii="Arial" w:hAnsi="Arial"/>
                <w:b/>
                <w:sz w:val="16"/>
              </w:rPr>
              <w:t>Descripción</w:t>
            </w:r>
            <w:r>
              <w:rPr>
                <w:rFonts w:ascii="Arial" w:hAnsi="Arial"/>
                <w:b/>
                <w:spacing w:val="-4"/>
                <w:sz w:val="16"/>
              </w:rPr>
              <w:t xml:space="preserve"> </w:t>
            </w:r>
            <w:r>
              <w:rPr>
                <w:rFonts w:ascii="Arial" w:hAnsi="Arial"/>
                <w:b/>
                <w:sz w:val="16"/>
              </w:rPr>
              <w:t>básica</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actuaciones</w:t>
            </w:r>
            <w:r>
              <w:rPr>
                <w:rFonts w:ascii="Arial" w:hAnsi="Arial"/>
                <w:b/>
                <w:spacing w:val="-4"/>
                <w:sz w:val="16"/>
              </w:rPr>
              <w:t xml:space="preserve"> </w:t>
            </w:r>
            <w:r>
              <w:rPr>
                <w:rFonts w:ascii="Arial" w:hAnsi="Arial"/>
                <w:b/>
                <w:sz w:val="16"/>
              </w:rPr>
              <w:t>las</w:t>
            </w:r>
            <w:r>
              <w:rPr>
                <w:rFonts w:ascii="Arial" w:hAnsi="Arial"/>
                <w:b/>
                <w:spacing w:val="-4"/>
                <w:sz w:val="16"/>
              </w:rPr>
              <w:t xml:space="preserve"> </w:t>
            </w:r>
            <w:r>
              <w:rPr>
                <w:rFonts w:ascii="Arial" w:hAnsi="Arial"/>
                <w:b/>
                <w:sz w:val="16"/>
              </w:rPr>
              <w:t>actuaciones</w:t>
            </w:r>
            <w:r>
              <w:rPr>
                <w:rFonts w:ascii="Arial" w:hAnsi="Arial"/>
                <w:b/>
                <w:spacing w:val="-4"/>
                <w:sz w:val="16"/>
              </w:rPr>
              <w:t xml:space="preserve"> </w:t>
            </w:r>
            <w:r>
              <w:rPr>
                <w:rFonts w:ascii="Arial" w:hAnsi="Arial"/>
                <w:b/>
                <w:sz w:val="16"/>
              </w:rPr>
              <w:t>a</w:t>
            </w:r>
            <w:r>
              <w:rPr>
                <w:rFonts w:ascii="Arial" w:hAnsi="Arial"/>
                <w:b/>
                <w:spacing w:val="-4"/>
                <w:sz w:val="16"/>
              </w:rPr>
              <w:t xml:space="preserve"> </w:t>
            </w:r>
            <w:r>
              <w:rPr>
                <w:rFonts w:ascii="Arial" w:hAnsi="Arial"/>
                <w:b/>
                <w:spacing w:val="-2"/>
                <w:sz w:val="16"/>
              </w:rPr>
              <w:t>ejecutar</w:t>
            </w:r>
          </w:p>
        </w:tc>
        <w:tc>
          <w:tcPr>
            <w:tcW w:w="1384" w:type="dxa"/>
            <w:shd w:val="clear" w:color="auto" w:fill="EDEDED"/>
          </w:tcPr>
          <w:p w14:paraId="5A70BDEC" w14:textId="77777777" w:rsidR="00C26C0E" w:rsidRDefault="00C26C0E">
            <w:pPr>
              <w:pStyle w:val="TableParagraph"/>
              <w:spacing w:before="1"/>
              <w:ind w:left="0"/>
              <w:jc w:val="left"/>
              <w:rPr>
                <w:sz w:val="16"/>
              </w:rPr>
            </w:pPr>
          </w:p>
          <w:p w14:paraId="3232DF87" w14:textId="77777777" w:rsidR="00C26C0E" w:rsidRDefault="00000000">
            <w:pPr>
              <w:pStyle w:val="TableParagraph"/>
              <w:spacing w:before="0" w:line="249" w:lineRule="auto"/>
              <w:ind w:left="338" w:right="197" w:hanging="134"/>
              <w:jc w:val="left"/>
              <w:rPr>
                <w:rFonts w:ascii="Arial"/>
                <w:b/>
                <w:sz w:val="16"/>
              </w:rPr>
            </w:pPr>
            <w:r>
              <w:rPr>
                <w:rFonts w:ascii="Arial"/>
                <w:b/>
                <w:spacing w:val="-2"/>
                <w:sz w:val="16"/>
              </w:rPr>
              <w:t>Presupuesto estimado</w:t>
            </w:r>
          </w:p>
        </w:tc>
      </w:tr>
      <w:tr w:rsidR="00C26C0E" w14:paraId="7E7EE46F" w14:textId="77777777">
        <w:trPr>
          <w:trHeight w:val="761"/>
        </w:trPr>
        <w:tc>
          <w:tcPr>
            <w:tcW w:w="1552" w:type="dxa"/>
          </w:tcPr>
          <w:p w14:paraId="34669CD3" w14:textId="77777777" w:rsidR="00C26C0E" w:rsidRDefault="00C26C0E">
            <w:pPr>
              <w:pStyle w:val="TableParagraph"/>
              <w:spacing w:before="73"/>
              <w:ind w:left="0"/>
              <w:jc w:val="left"/>
              <w:rPr>
                <w:sz w:val="18"/>
              </w:rPr>
            </w:pPr>
          </w:p>
          <w:p w14:paraId="5F9B13A2" w14:textId="77777777" w:rsidR="00C26C0E" w:rsidRDefault="00000000">
            <w:pPr>
              <w:pStyle w:val="TableParagraph"/>
              <w:spacing w:before="0"/>
              <w:ind w:left="9"/>
              <w:rPr>
                <w:sz w:val="18"/>
              </w:rPr>
            </w:pPr>
            <w:r>
              <w:rPr>
                <w:spacing w:val="-5"/>
                <w:sz w:val="18"/>
              </w:rPr>
              <w:t>a)</w:t>
            </w:r>
          </w:p>
        </w:tc>
        <w:tc>
          <w:tcPr>
            <w:tcW w:w="4998" w:type="dxa"/>
          </w:tcPr>
          <w:p w14:paraId="5B4D048B" w14:textId="77777777" w:rsidR="00C26C0E" w:rsidRDefault="00000000">
            <w:pPr>
              <w:pStyle w:val="TableParagraph"/>
              <w:spacing w:line="254" w:lineRule="auto"/>
              <w:ind w:left="61"/>
              <w:jc w:val="left"/>
              <w:rPr>
                <w:sz w:val="18"/>
              </w:rPr>
            </w:pPr>
            <w:r>
              <w:rPr>
                <w:sz w:val="18"/>
              </w:rPr>
              <w:t>Adquisición</w:t>
            </w:r>
            <w:r>
              <w:rPr>
                <w:spacing w:val="-6"/>
                <w:sz w:val="18"/>
              </w:rPr>
              <w:t xml:space="preserve"> </w:t>
            </w:r>
            <w:r>
              <w:rPr>
                <w:sz w:val="18"/>
              </w:rPr>
              <w:t>de</w:t>
            </w:r>
            <w:r>
              <w:rPr>
                <w:spacing w:val="-6"/>
                <w:sz w:val="18"/>
              </w:rPr>
              <w:t xml:space="preserve"> </w:t>
            </w:r>
            <w:r>
              <w:rPr>
                <w:sz w:val="18"/>
              </w:rPr>
              <w:t>barreras</w:t>
            </w:r>
            <w:r>
              <w:rPr>
                <w:spacing w:val="-6"/>
                <w:sz w:val="18"/>
              </w:rPr>
              <w:t xml:space="preserve"> </w:t>
            </w:r>
            <w:r>
              <w:rPr>
                <w:sz w:val="18"/>
              </w:rPr>
              <w:t>temporales</w:t>
            </w:r>
            <w:r>
              <w:rPr>
                <w:spacing w:val="-6"/>
                <w:sz w:val="18"/>
              </w:rPr>
              <w:t xml:space="preserve"> </w:t>
            </w:r>
            <w:r>
              <w:rPr>
                <w:sz w:val="18"/>
              </w:rPr>
              <w:t>o</w:t>
            </w:r>
            <w:r>
              <w:rPr>
                <w:spacing w:val="-6"/>
                <w:sz w:val="18"/>
              </w:rPr>
              <w:t xml:space="preserve"> </w:t>
            </w:r>
            <w:r>
              <w:rPr>
                <w:sz w:val="18"/>
              </w:rPr>
              <w:t>permanentes,</w:t>
            </w:r>
            <w:r>
              <w:rPr>
                <w:spacing w:val="-6"/>
                <w:sz w:val="18"/>
              </w:rPr>
              <w:t xml:space="preserve"> </w:t>
            </w:r>
            <w:r>
              <w:rPr>
                <w:sz w:val="18"/>
              </w:rPr>
              <w:t>válvulas antirretornos, bombas de achique u otros elementos que impidan la entrada de las aguas.</w:t>
            </w:r>
          </w:p>
        </w:tc>
        <w:tc>
          <w:tcPr>
            <w:tcW w:w="1384" w:type="dxa"/>
          </w:tcPr>
          <w:p w14:paraId="34B42868" w14:textId="77777777" w:rsidR="00C26C0E" w:rsidRDefault="00C26C0E">
            <w:pPr>
              <w:pStyle w:val="TableParagraph"/>
              <w:spacing w:before="0"/>
              <w:ind w:left="0"/>
              <w:jc w:val="left"/>
              <w:rPr>
                <w:rFonts w:ascii="Times New Roman"/>
                <w:sz w:val="18"/>
              </w:rPr>
            </w:pPr>
          </w:p>
        </w:tc>
      </w:tr>
      <w:tr w:rsidR="00C26C0E" w14:paraId="62B2E5F9" w14:textId="77777777">
        <w:trPr>
          <w:trHeight w:val="329"/>
        </w:trPr>
        <w:tc>
          <w:tcPr>
            <w:tcW w:w="1552" w:type="dxa"/>
          </w:tcPr>
          <w:p w14:paraId="650E818A" w14:textId="77777777" w:rsidR="00C26C0E" w:rsidRDefault="00000000">
            <w:pPr>
              <w:pStyle w:val="TableParagraph"/>
              <w:ind w:left="9"/>
              <w:rPr>
                <w:sz w:val="18"/>
              </w:rPr>
            </w:pPr>
            <w:r>
              <w:rPr>
                <w:spacing w:val="-5"/>
                <w:sz w:val="18"/>
              </w:rPr>
              <w:t>b)</w:t>
            </w:r>
          </w:p>
        </w:tc>
        <w:tc>
          <w:tcPr>
            <w:tcW w:w="4998" w:type="dxa"/>
          </w:tcPr>
          <w:p w14:paraId="788C77DA" w14:textId="77777777" w:rsidR="00C26C0E" w:rsidRDefault="00000000">
            <w:pPr>
              <w:pStyle w:val="TableParagraph"/>
              <w:ind w:left="61"/>
              <w:jc w:val="left"/>
              <w:rPr>
                <w:sz w:val="18"/>
              </w:rPr>
            </w:pPr>
            <w:r>
              <w:rPr>
                <w:sz w:val="18"/>
              </w:rPr>
              <w:t>Adaptación</w:t>
            </w:r>
            <w:r>
              <w:rPr>
                <w:spacing w:val="-3"/>
                <w:sz w:val="18"/>
              </w:rPr>
              <w:t xml:space="preserve"> </w:t>
            </w:r>
            <w:r>
              <w:rPr>
                <w:sz w:val="18"/>
              </w:rPr>
              <w:t>de</w:t>
            </w:r>
            <w:r>
              <w:rPr>
                <w:spacing w:val="-3"/>
                <w:sz w:val="18"/>
              </w:rPr>
              <w:t xml:space="preserve"> </w:t>
            </w:r>
            <w:r>
              <w:rPr>
                <w:sz w:val="18"/>
              </w:rPr>
              <w:t>edificios</w:t>
            </w:r>
            <w:r>
              <w:rPr>
                <w:spacing w:val="-2"/>
                <w:sz w:val="18"/>
              </w:rPr>
              <w:t xml:space="preserve"> </w:t>
            </w:r>
            <w:r>
              <w:rPr>
                <w:sz w:val="18"/>
              </w:rPr>
              <w:t>afectados</w:t>
            </w:r>
            <w:r>
              <w:rPr>
                <w:spacing w:val="-3"/>
                <w:sz w:val="18"/>
              </w:rPr>
              <w:t xml:space="preserve"> </w:t>
            </w:r>
            <w:r>
              <w:rPr>
                <w:sz w:val="18"/>
              </w:rPr>
              <w:t>por</w:t>
            </w:r>
            <w:r>
              <w:rPr>
                <w:spacing w:val="-3"/>
                <w:sz w:val="18"/>
              </w:rPr>
              <w:t xml:space="preserve"> </w:t>
            </w:r>
            <w:r>
              <w:rPr>
                <w:sz w:val="18"/>
              </w:rPr>
              <w:t>la</w:t>
            </w:r>
            <w:r>
              <w:rPr>
                <w:spacing w:val="-2"/>
                <w:sz w:val="18"/>
              </w:rPr>
              <w:t xml:space="preserve"> DANA.</w:t>
            </w:r>
          </w:p>
        </w:tc>
        <w:tc>
          <w:tcPr>
            <w:tcW w:w="1384" w:type="dxa"/>
          </w:tcPr>
          <w:p w14:paraId="3FDED58A" w14:textId="77777777" w:rsidR="00C26C0E" w:rsidRDefault="00C26C0E">
            <w:pPr>
              <w:pStyle w:val="TableParagraph"/>
              <w:spacing w:before="0"/>
              <w:ind w:left="0"/>
              <w:jc w:val="left"/>
              <w:rPr>
                <w:rFonts w:ascii="Times New Roman"/>
                <w:sz w:val="18"/>
              </w:rPr>
            </w:pPr>
          </w:p>
        </w:tc>
      </w:tr>
      <w:tr w:rsidR="00C26C0E" w14:paraId="62580B44" w14:textId="77777777">
        <w:trPr>
          <w:trHeight w:val="977"/>
        </w:trPr>
        <w:tc>
          <w:tcPr>
            <w:tcW w:w="1552" w:type="dxa"/>
          </w:tcPr>
          <w:p w14:paraId="042D6F4E" w14:textId="77777777" w:rsidR="00C26C0E" w:rsidRDefault="00C26C0E">
            <w:pPr>
              <w:pStyle w:val="TableParagraph"/>
              <w:spacing w:before="181"/>
              <w:ind w:left="0"/>
              <w:jc w:val="left"/>
              <w:rPr>
                <w:sz w:val="18"/>
              </w:rPr>
            </w:pPr>
          </w:p>
          <w:p w14:paraId="5E13C1C0" w14:textId="77777777" w:rsidR="00C26C0E" w:rsidRDefault="00000000">
            <w:pPr>
              <w:pStyle w:val="TableParagraph"/>
              <w:spacing w:before="0"/>
              <w:ind w:left="9"/>
              <w:rPr>
                <w:sz w:val="18"/>
              </w:rPr>
            </w:pPr>
            <w:r>
              <w:rPr>
                <w:spacing w:val="-5"/>
                <w:sz w:val="18"/>
              </w:rPr>
              <w:t>c)</w:t>
            </w:r>
          </w:p>
        </w:tc>
        <w:tc>
          <w:tcPr>
            <w:tcW w:w="4998" w:type="dxa"/>
          </w:tcPr>
          <w:p w14:paraId="36FCC85B" w14:textId="77777777" w:rsidR="00C26C0E" w:rsidRDefault="00000000">
            <w:pPr>
              <w:pStyle w:val="TableParagraph"/>
              <w:spacing w:line="254" w:lineRule="auto"/>
              <w:ind w:left="61" w:right="7"/>
              <w:jc w:val="left"/>
              <w:rPr>
                <w:sz w:val="18"/>
              </w:rPr>
            </w:pPr>
            <w:r>
              <w:rPr>
                <w:sz w:val="18"/>
              </w:rPr>
              <w:t>Elaboración y/o implantación de planes municipales de adaptación</w:t>
            </w:r>
            <w:r>
              <w:rPr>
                <w:spacing w:val="-4"/>
                <w:sz w:val="18"/>
              </w:rPr>
              <w:t xml:space="preserve"> </w:t>
            </w:r>
            <w:r>
              <w:rPr>
                <w:sz w:val="18"/>
              </w:rPr>
              <w:t>al</w:t>
            </w:r>
            <w:r>
              <w:rPr>
                <w:spacing w:val="-4"/>
                <w:sz w:val="18"/>
              </w:rPr>
              <w:t xml:space="preserve"> </w:t>
            </w:r>
            <w:r>
              <w:rPr>
                <w:sz w:val="18"/>
              </w:rPr>
              <w:t>riesgo</w:t>
            </w:r>
            <w:r>
              <w:rPr>
                <w:spacing w:val="-4"/>
                <w:sz w:val="18"/>
              </w:rPr>
              <w:t xml:space="preserve"> </w:t>
            </w:r>
            <w:r>
              <w:rPr>
                <w:sz w:val="18"/>
              </w:rPr>
              <w:t>de</w:t>
            </w:r>
            <w:r>
              <w:rPr>
                <w:spacing w:val="-4"/>
                <w:sz w:val="18"/>
              </w:rPr>
              <w:t xml:space="preserve"> </w:t>
            </w:r>
            <w:r>
              <w:rPr>
                <w:sz w:val="18"/>
              </w:rPr>
              <w:t>inundación</w:t>
            </w:r>
            <w:r>
              <w:rPr>
                <w:spacing w:val="-4"/>
                <w:sz w:val="18"/>
              </w:rPr>
              <w:t xml:space="preserve"> </w:t>
            </w:r>
            <w:r>
              <w:rPr>
                <w:sz w:val="18"/>
              </w:rPr>
              <w:t>y</w:t>
            </w:r>
            <w:r>
              <w:rPr>
                <w:spacing w:val="-4"/>
                <w:sz w:val="18"/>
              </w:rPr>
              <w:t xml:space="preserve"> </w:t>
            </w:r>
            <w:r>
              <w:rPr>
                <w:sz w:val="18"/>
              </w:rPr>
              <w:t>programas</w:t>
            </w:r>
            <w:r>
              <w:rPr>
                <w:spacing w:val="-4"/>
                <w:sz w:val="18"/>
              </w:rPr>
              <w:t xml:space="preserve"> </w:t>
            </w:r>
            <w:r>
              <w:rPr>
                <w:sz w:val="18"/>
              </w:rPr>
              <w:t>asociados</w:t>
            </w:r>
            <w:r>
              <w:rPr>
                <w:spacing w:val="-4"/>
                <w:sz w:val="18"/>
              </w:rPr>
              <w:t xml:space="preserve"> </w:t>
            </w:r>
            <w:r>
              <w:rPr>
                <w:sz w:val="18"/>
              </w:rPr>
              <w:t>a la implantación de planes de protección civil de ámbito municipal y gestión de las emergencias.</w:t>
            </w:r>
          </w:p>
        </w:tc>
        <w:tc>
          <w:tcPr>
            <w:tcW w:w="1384" w:type="dxa"/>
          </w:tcPr>
          <w:p w14:paraId="1A9F0A3A" w14:textId="77777777" w:rsidR="00C26C0E" w:rsidRDefault="00C26C0E">
            <w:pPr>
              <w:pStyle w:val="TableParagraph"/>
              <w:spacing w:before="0"/>
              <w:ind w:left="0"/>
              <w:jc w:val="left"/>
              <w:rPr>
                <w:rFonts w:ascii="Times New Roman"/>
                <w:sz w:val="18"/>
              </w:rPr>
            </w:pPr>
          </w:p>
        </w:tc>
      </w:tr>
      <w:tr w:rsidR="00C26C0E" w14:paraId="5DFB4BB8" w14:textId="77777777">
        <w:trPr>
          <w:trHeight w:val="761"/>
        </w:trPr>
        <w:tc>
          <w:tcPr>
            <w:tcW w:w="1552" w:type="dxa"/>
          </w:tcPr>
          <w:p w14:paraId="66B51262" w14:textId="77777777" w:rsidR="00C26C0E" w:rsidRDefault="00C26C0E">
            <w:pPr>
              <w:pStyle w:val="TableParagraph"/>
              <w:spacing w:before="73"/>
              <w:ind w:left="0"/>
              <w:jc w:val="left"/>
              <w:rPr>
                <w:sz w:val="18"/>
              </w:rPr>
            </w:pPr>
          </w:p>
          <w:p w14:paraId="4B8F1BE8" w14:textId="77777777" w:rsidR="00C26C0E" w:rsidRDefault="00000000">
            <w:pPr>
              <w:pStyle w:val="TableParagraph"/>
              <w:spacing w:before="0"/>
              <w:ind w:left="9"/>
              <w:rPr>
                <w:sz w:val="18"/>
              </w:rPr>
            </w:pPr>
            <w:r>
              <w:rPr>
                <w:spacing w:val="-5"/>
                <w:sz w:val="18"/>
              </w:rPr>
              <w:t>d)</w:t>
            </w:r>
          </w:p>
        </w:tc>
        <w:tc>
          <w:tcPr>
            <w:tcW w:w="4998" w:type="dxa"/>
          </w:tcPr>
          <w:p w14:paraId="4C2E791C" w14:textId="77777777" w:rsidR="00C26C0E" w:rsidRDefault="00000000">
            <w:pPr>
              <w:pStyle w:val="TableParagraph"/>
              <w:spacing w:line="254" w:lineRule="auto"/>
              <w:ind w:left="61"/>
              <w:jc w:val="left"/>
              <w:rPr>
                <w:sz w:val="18"/>
              </w:rPr>
            </w:pPr>
            <w:r>
              <w:rPr>
                <w:sz w:val="18"/>
              </w:rPr>
              <w:t>Instalación de elementos para adaptar y proteger explotaciones</w:t>
            </w:r>
            <w:r>
              <w:rPr>
                <w:spacing w:val="-7"/>
                <w:sz w:val="18"/>
              </w:rPr>
              <w:t xml:space="preserve"> </w:t>
            </w:r>
            <w:r>
              <w:rPr>
                <w:sz w:val="18"/>
              </w:rPr>
              <w:t>ganaderas,</w:t>
            </w:r>
            <w:r>
              <w:rPr>
                <w:spacing w:val="-7"/>
                <w:sz w:val="18"/>
              </w:rPr>
              <w:t xml:space="preserve"> </w:t>
            </w:r>
            <w:r>
              <w:rPr>
                <w:sz w:val="18"/>
              </w:rPr>
              <w:t>instalaciones</w:t>
            </w:r>
            <w:r>
              <w:rPr>
                <w:spacing w:val="-7"/>
                <w:sz w:val="18"/>
              </w:rPr>
              <w:t xml:space="preserve"> </w:t>
            </w:r>
            <w:r>
              <w:rPr>
                <w:sz w:val="18"/>
              </w:rPr>
              <w:t>de</w:t>
            </w:r>
            <w:r>
              <w:rPr>
                <w:spacing w:val="-7"/>
                <w:sz w:val="18"/>
              </w:rPr>
              <w:t xml:space="preserve"> </w:t>
            </w:r>
            <w:r>
              <w:rPr>
                <w:sz w:val="18"/>
              </w:rPr>
              <w:t>acogida</w:t>
            </w:r>
            <w:r>
              <w:rPr>
                <w:spacing w:val="-7"/>
                <w:sz w:val="18"/>
              </w:rPr>
              <w:t xml:space="preserve"> </w:t>
            </w:r>
            <w:r>
              <w:rPr>
                <w:sz w:val="18"/>
              </w:rPr>
              <w:t>y protección animal o similares.</w:t>
            </w:r>
          </w:p>
        </w:tc>
        <w:tc>
          <w:tcPr>
            <w:tcW w:w="1384" w:type="dxa"/>
          </w:tcPr>
          <w:p w14:paraId="2DE8FB3E" w14:textId="77777777" w:rsidR="00C26C0E" w:rsidRDefault="00C26C0E">
            <w:pPr>
              <w:pStyle w:val="TableParagraph"/>
              <w:spacing w:before="0"/>
              <w:ind w:left="0"/>
              <w:jc w:val="left"/>
              <w:rPr>
                <w:rFonts w:ascii="Times New Roman"/>
                <w:sz w:val="18"/>
              </w:rPr>
            </w:pPr>
          </w:p>
        </w:tc>
      </w:tr>
      <w:tr w:rsidR="00C26C0E" w14:paraId="2717F8FD" w14:textId="77777777">
        <w:trPr>
          <w:trHeight w:val="545"/>
        </w:trPr>
        <w:tc>
          <w:tcPr>
            <w:tcW w:w="1552" w:type="dxa"/>
          </w:tcPr>
          <w:p w14:paraId="0C94B5A7" w14:textId="77777777" w:rsidR="00C26C0E" w:rsidRDefault="00000000">
            <w:pPr>
              <w:pStyle w:val="TableParagraph"/>
              <w:spacing w:before="169"/>
              <w:ind w:left="9"/>
              <w:rPr>
                <w:sz w:val="18"/>
              </w:rPr>
            </w:pPr>
            <w:r>
              <w:rPr>
                <w:spacing w:val="-5"/>
                <w:sz w:val="18"/>
              </w:rPr>
              <w:t>e)</w:t>
            </w:r>
          </w:p>
        </w:tc>
        <w:tc>
          <w:tcPr>
            <w:tcW w:w="4998" w:type="dxa"/>
          </w:tcPr>
          <w:p w14:paraId="4009790C" w14:textId="77777777" w:rsidR="00C26C0E" w:rsidRDefault="00000000">
            <w:pPr>
              <w:pStyle w:val="TableParagraph"/>
              <w:spacing w:line="254" w:lineRule="auto"/>
              <w:ind w:left="61" w:right="7"/>
              <w:jc w:val="left"/>
              <w:rPr>
                <w:sz w:val="18"/>
              </w:rPr>
            </w:pPr>
            <w:r>
              <w:rPr>
                <w:sz w:val="18"/>
              </w:rPr>
              <w:t>Adquisición</w:t>
            </w:r>
            <w:r>
              <w:rPr>
                <w:spacing w:val="-5"/>
                <w:sz w:val="18"/>
              </w:rPr>
              <w:t xml:space="preserve"> </w:t>
            </w:r>
            <w:r>
              <w:rPr>
                <w:sz w:val="18"/>
              </w:rPr>
              <w:t>de</w:t>
            </w:r>
            <w:r>
              <w:rPr>
                <w:spacing w:val="-5"/>
                <w:sz w:val="18"/>
              </w:rPr>
              <w:t xml:space="preserve"> </w:t>
            </w:r>
            <w:r>
              <w:rPr>
                <w:sz w:val="18"/>
              </w:rPr>
              <w:t>terrenos</w:t>
            </w:r>
            <w:r>
              <w:rPr>
                <w:spacing w:val="-5"/>
                <w:sz w:val="18"/>
              </w:rPr>
              <w:t xml:space="preserve"> </w:t>
            </w:r>
            <w:r>
              <w:rPr>
                <w:sz w:val="18"/>
              </w:rPr>
              <w:t>y</w:t>
            </w:r>
            <w:r>
              <w:rPr>
                <w:spacing w:val="-5"/>
                <w:sz w:val="18"/>
              </w:rPr>
              <w:t xml:space="preserve"> </w:t>
            </w:r>
            <w:r>
              <w:rPr>
                <w:sz w:val="18"/>
              </w:rPr>
              <w:t>edificaciones</w:t>
            </w:r>
            <w:r>
              <w:rPr>
                <w:spacing w:val="-5"/>
                <w:sz w:val="18"/>
              </w:rPr>
              <w:t xml:space="preserve"> </w:t>
            </w:r>
            <w:r>
              <w:rPr>
                <w:sz w:val="18"/>
              </w:rPr>
              <w:t>afectadas</w:t>
            </w:r>
            <w:r>
              <w:rPr>
                <w:spacing w:val="-5"/>
                <w:sz w:val="18"/>
              </w:rPr>
              <w:t xml:space="preserve"> </w:t>
            </w:r>
            <w:r>
              <w:rPr>
                <w:sz w:val="18"/>
              </w:rPr>
              <w:t>por</w:t>
            </w:r>
            <w:r>
              <w:rPr>
                <w:spacing w:val="-5"/>
                <w:sz w:val="18"/>
              </w:rPr>
              <w:t xml:space="preserve"> </w:t>
            </w:r>
            <w:r>
              <w:rPr>
                <w:sz w:val="18"/>
              </w:rPr>
              <w:t xml:space="preserve">la </w:t>
            </w:r>
            <w:r>
              <w:rPr>
                <w:spacing w:val="-2"/>
                <w:sz w:val="18"/>
              </w:rPr>
              <w:t>DANA.</w:t>
            </w:r>
          </w:p>
        </w:tc>
        <w:tc>
          <w:tcPr>
            <w:tcW w:w="1384" w:type="dxa"/>
          </w:tcPr>
          <w:p w14:paraId="46758FBC" w14:textId="77777777" w:rsidR="00C26C0E" w:rsidRDefault="00C26C0E">
            <w:pPr>
              <w:pStyle w:val="TableParagraph"/>
              <w:spacing w:before="0"/>
              <w:ind w:left="0"/>
              <w:jc w:val="left"/>
              <w:rPr>
                <w:rFonts w:ascii="Times New Roman"/>
                <w:sz w:val="18"/>
              </w:rPr>
            </w:pPr>
          </w:p>
        </w:tc>
      </w:tr>
      <w:tr w:rsidR="00C26C0E" w14:paraId="51868856" w14:textId="77777777">
        <w:trPr>
          <w:trHeight w:val="761"/>
        </w:trPr>
        <w:tc>
          <w:tcPr>
            <w:tcW w:w="1552" w:type="dxa"/>
          </w:tcPr>
          <w:p w14:paraId="5DB7C5A5" w14:textId="77777777" w:rsidR="00C26C0E" w:rsidRDefault="00C26C0E">
            <w:pPr>
              <w:pStyle w:val="TableParagraph"/>
              <w:spacing w:before="73"/>
              <w:ind w:left="0"/>
              <w:jc w:val="left"/>
              <w:rPr>
                <w:sz w:val="18"/>
              </w:rPr>
            </w:pPr>
          </w:p>
          <w:p w14:paraId="6E262C92" w14:textId="77777777" w:rsidR="00C26C0E" w:rsidRDefault="00000000">
            <w:pPr>
              <w:pStyle w:val="TableParagraph"/>
              <w:spacing w:before="0"/>
              <w:ind w:left="9"/>
              <w:rPr>
                <w:sz w:val="18"/>
              </w:rPr>
            </w:pPr>
            <w:r>
              <w:rPr>
                <w:spacing w:val="-5"/>
                <w:sz w:val="18"/>
              </w:rPr>
              <w:t>f)</w:t>
            </w:r>
          </w:p>
        </w:tc>
        <w:tc>
          <w:tcPr>
            <w:tcW w:w="4998" w:type="dxa"/>
          </w:tcPr>
          <w:p w14:paraId="4988D0E1" w14:textId="77777777" w:rsidR="00C26C0E" w:rsidRDefault="00000000">
            <w:pPr>
              <w:pStyle w:val="TableParagraph"/>
              <w:spacing w:line="254" w:lineRule="auto"/>
              <w:ind w:left="61"/>
              <w:jc w:val="left"/>
              <w:rPr>
                <w:sz w:val="18"/>
              </w:rPr>
            </w:pPr>
            <w:r>
              <w:rPr>
                <w:sz w:val="18"/>
              </w:rPr>
              <w:t>Adaptación</w:t>
            </w:r>
            <w:r>
              <w:rPr>
                <w:spacing w:val="-3"/>
                <w:sz w:val="18"/>
              </w:rPr>
              <w:t xml:space="preserve"> </w:t>
            </w:r>
            <w:r>
              <w:rPr>
                <w:sz w:val="18"/>
              </w:rPr>
              <w:t>de</w:t>
            </w:r>
            <w:r>
              <w:rPr>
                <w:spacing w:val="-3"/>
                <w:sz w:val="18"/>
              </w:rPr>
              <w:t xml:space="preserve"> </w:t>
            </w:r>
            <w:r>
              <w:rPr>
                <w:sz w:val="18"/>
              </w:rPr>
              <w:t>vías</w:t>
            </w:r>
            <w:r>
              <w:rPr>
                <w:spacing w:val="-3"/>
                <w:sz w:val="18"/>
              </w:rPr>
              <w:t xml:space="preserve"> </w:t>
            </w:r>
            <w:r>
              <w:rPr>
                <w:sz w:val="18"/>
              </w:rPr>
              <w:t>de</w:t>
            </w:r>
            <w:r>
              <w:rPr>
                <w:spacing w:val="-3"/>
                <w:sz w:val="18"/>
              </w:rPr>
              <w:t xml:space="preserve"> </w:t>
            </w:r>
            <w:r>
              <w:rPr>
                <w:sz w:val="18"/>
              </w:rPr>
              <w:t>comunicación</w:t>
            </w:r>
            <w:r>
              <w:rPr>
                <w:spacing w:val="-3"/>
                <w:sz w:val="18"/>
              </w:rPr>
              <w:t xml:space="preserve"> </w:t>
            </w:r>
            <w:r>
              <w:rPr>
                <w:sz w:val="18"/>
              </w:rPr>
              <w:t>u</w:t>
            </w:r>
            <w:r>
              <w:rPr>
                <w:spacing w:val="-3"/>
                <w:sz w:val="18"/>
              </w:rPr>
              <w:t xml:space="preserve"> </w:t>
            </w:r>
            <w:r>
              <w:rPr>
                <w:sz w:val="18"/>
              </w:rPr>
              <w:t>otras</w:t>
            </w:r>
            <w:r>
              <w:rPr>
                <w:spacing w:val="-3"/>
                <w:sz w:val="18"/>
              </w:rPr>
              <w:t xml:space="preserve"> </w:t>
            </w:r>
            <w:r>
              <w:rPr>
                <w:sz w:val="18"/>
              </w:rPr>
              <w:t xml:space="preserve">medidas identificadas en los planes de gestión del riesgo de </w:t>
            </w:r>
            <w:r>
              <w:rPr>
                <w:spacing w:val="-2"/>
                <w:sz w:val="18"/>
              </w:rPr>
              <w:t>inundación.</w:t>
            </w:r>
          </w:p>
        </w:tc>
        <w:tc>
          <w:tcPr>
            <w:tcW w:w="1384" w:type="dxa"/>
          </w:tcPr>
          <w:p w14:paraId="20C21AB0" w14:textId="77777777" w:rsidR="00C26C0E" w:rsidRDefault="00C26C0E">
            <w:pPr>
              <w:pStyle w:val="TableParagraph"/>
              <w:spacing w:before="0"/>
              <w:ind w:left="0"/>
              <w:jc w:val="left"/>
              <w:rPr>
                <w:rFonts w:ascii="Times New Roman"/>
                <w:sz w:val="18"/>
              </w:rPr>
            </w:pPr>
          </w:p>
        </w:tc>
      </w:tr>
      <w:tr w:rsidR="00C26C0E" w14:paraId="7506DE93" w14:textId="77777777">
        <w:trPr>
          <w:trHeight w:val="329"/>
        </w:trPr>
        <w:tc>
          <w:tcPr>
            <w:tcW w:w="6550" w:type="dxa"/>
            <w:gridSpan w:val="2"/>
          </w:tcPr>
          <w:p w14:paraId="31292023" w14:textId="77777777" w:rsidR="00C26C0E" w:rsidRDefault="00000000">
            <w:pPr>
              <w:pStyle w:val="TableParagraph"/>
              <w:ind w:left="241"/>
              <w:jc w:val="left"/>
              <w:rPr>
                <w:sz w:val="18"/>
              </w:rPr>
            </w:pPr>
            <w:proofErr w:type="gramStart"/>
            <w:r>
              <w:rPr>
                <w:spacing w:val="-4"/>
                <w:sz w:val="18"/>
              </w:rPr>
              <w:t>Total</w:t>
            </w:r>
            <w:proofErr w:type="gramEnd"/>
            <w:r>
              <w:rPr>
                <w:spacing w:val="-4"/>
                <w:sz w:val="18"/>
              </w:rPr>
              <w:t xml:space="preserve"> </w:t>
            </w:r>
            <w:r>
              <w:rPr>
                <w:spacing w:val="-2"/>
                <w:sz w:val="18"/>
              </w:rPr>
              <w:t>presupuesto.</w:t>
            </w:r>
          </w:p>
        </w:tc>
        <w:tc>
          <w:tcPr>
            <w:tcW w:w="1384" w:type="dxa"/>
          </w:tcPr>
          <w:p w14:paraId="11C2B0D7" w14:textId="77777777" w:rsidR="00C26C0E" w:rsidRDefault="00C26C0E">
            <w:pPr>
              <w:pStyle w:val="TableParagraph"/>
              <w:spacing w:before="0"/>
              <w:ind w:left="0"/>
              <w:jc w:val="left"/>
              <w:rPr>
                <w:rFonts w:ascii="Times New Roman"/>
                <w:sz w:val="18"/>
              </w:rPr>
            </w:pPr>
          </w:p>
        </w:tc>
      </w:tr>
    </w:tbl>
    <w:p w14:paraId="2395AFA1" w14:textId="77777777" w:rsidR="00C26C0E" w:rsidRDefault="00C26C0E">
      <w:pPr>
        <w:pStyle w:val="TableParagraph"/>
        <w:jc w:val="left"/>
        <w:rPr>
          <w:rFonts w:ascii="Times New Roman"/>
          <w:sz w:val="18"/>
        </w:rPr>
        <w:sectPr w:rsidR="00C26C0E">
          <w:headerReference w:type="even" r:id="rId7"/>
          <w:headerReference w:type="default" r:id="rId8"/>
          <w:pgSz w:w="11910" w:h="16840"/>
          <w:pgMar w:top="1240" w:right="425" w:bottom="280" w:left="425" w:header="611" w:footer="0" w:gutter="0"/>
          <w:cols w:space="720"/>
        </w:sectPr>
      </w:pPr>
    </w:p>
    <w:p w14:paraId="407F81A4" w14:textId="02357B1B" w:rsidR="00C26C0E" w:rsidRDefault="00C26C0E">
      <w:pPr>
        <w:pStyle w:val="Textoindependiente"/>
        <w:spacing w:before="6"/>
        <w:ind w:left="0"/>
        <w:rPr>
          <w:sz w:val="13"/>
        </w:rPr>
      </w:pPr>
    </w:p>
    <w:p w14:paraId="769D355C" w14:textId="7A1725A0" w:rsidR="00C26C0E" w:rsidRDefault="00C26C0E">
      <w:pPr>
        <w:spacing w:line="20" w:lineRule="exact"/>
        <w:ind w:left="141"/>
        <w:rPr>
          <w:sz w:val="2"/>
        </w:rPr>
      </w:pPr>
    </w:p>
    <w:p w14:paraId="44D31E95" w14:textId="77777777" w:rsidR="00C26C0E" w:rsidRDefault="00C26C0E">
      <w:pPr>
        <w:pStyle w:val="Textoindependiente"/>
        <w:spacing w:before="225"/>
        <w:ind w:left="0"/>
        <w:rPr>
          <w:rFonts w:ascii="Arial"/>
          <w:b/>
        </w:rPr>
      </w:pPr>
    </w:p>
    <w:p w14:paraId="72492041" w14:textId="77777777" w:rsidR="00C26C0E" w:rsidRDefault="00000000">
      <w:pPr>
        <w:pStyle w:val="Textoindependiente"/>
      </w:pPr>
      <w:r>
        <w:rPr>
          <w:spacing w:val="-2"/>
        </w:rPr>
        <w:t>Tercero.</w:t>
      </w:r>
    </w:p>
    <w:p w14:paraId="7A674D8E" w14:textId="77777777" w:rsidR="00C26C0E" w:rsidRDefault="00000000">
      <w:pPr>
        <w:pStyle w:val="Textoindependiente"/>
        <w:spacing w:before="184" w:line="254" w:lineRule="auto"/>
        <w:ind w:right="1556" w:firstLine="340"/>
        <w:jc w:val="both"/>
      </w:pPr>
      <w:r>
        <w:t>Que</w:t>
      </w:r>
      <w:r>
        <w:rPr>
          <w:spacing w:val="40"/>
        </w:rPr>
        <w:t xml:space="preserve"> </w:t>
      </w:r>
      <w:r>
        <w:t>declara</w:t>
      </w:r>
      <w:r>
        <w:rPr>
          <w:spacing w:val="40"/>
        </w:rPr>
        <w:t xml:space="preserve"> </w:t>
      </w:r>
      <w:r>
        <w:t>no</w:t>
      </w:r>
      <w:r>
        <w:rPr>
          <w:spacing w:val="40"/>
        </w:rPr>
        <w:t xml:space="preserve"> </w:t>
      </w:r>
      <w:r>
        <w:t>estar</w:t>
      </w:r>
      <w:r>
        <w:rPr>
          <w:spacing w:val="40"/>
        </w:rPr>
        <w:t xml:space="preserve"> </w:t>
      </w:r>
      <w:r>
        <w:t>incursa</w:t>
      </w:r>
      <w:r>
        <w:rPr>
          <w:spacing w:val="40"/>
        </w:rPr>
        <w:t xml:space="preserve"> </w:t>
      </w:r>
      <w:r>
        <w:t>en</w:t>
      </w:r>
      <w:r>
        <w:rPr>
          <w:spacing w:val="40"/>
        </w:rPr>
        <w:t xml:space="preserve"> </w:t>
      </w:r>
      <w:r>
        <w:t>ninguna</w:t>
      </w:r>
      <w:r>
        <w:rPr>
          <w:spacing w:val="40"/>
        </w:rPr>
        <w:t xml:space="preserve"> </w:t>
      </w:r>
      <w:r>
        <w:t>de</w:t>
      </w:r>
      <w:r>
        <w:rPr>
          <w:spacing w:val="40"/>
        </w:rPr>
        <w:t xml:space="preserve"> </w:t>
      </w:r>
      <w:r>
        <w:t>las</w:t>
      </w:r>
      <w:r>
        <w:rPr>
          <w:spacing w:val="40"/>
        </w:rPr>
        <w:t xml:space="preserve"> </w:t>
      </w:r>
      <w:r>
        <w:t>circunstancias</w:t>
      </w:r>
      <w:r>
        <w:rPr>
          <w:spacing w:val="40"/>
        </w:rPr>
        <w:t xml:space="preserve"> </w:t>
      </w:r>
      <w:r>
        <w:t>previstas</w:t>
      </w:r>
      <w:r>
        <w:rPr>
          <w:spacing w:val="40"/>
        </w:rPr>
        <w:t xml:space="preserve"> </w:t>
      </w:r>
      <w:r>
        <w:t>en</w:t>
      </w:r>
      <w:r>
        <w:rPr>
          <w:spacing w:val="40"/>
        </w:rPr>
        <w:t xml:space="preserve"> </w:t>
      </w:r>
      <w:r>
        <w:t>el artículo 13, apartados 2 [excepto lo previsto en la letra e)], de la Ley 38/2003, de 17 de noviembre y</w:t>
      </w:r>
    </w:p>
    <w:p w14:paraId="681728CF" w14:textId="77777777" w:rsidR="00C26C0E" w:rsidRDefault="00000000">
      <w:pPr>
        <w:pStyle w:val="Textoindependiente"/>
        <w:spacing w:before="170"/>
        <w:ind w:left="1899"/>
      </w:pPr>
      <w:r>
        <w:t>(Seleccionar</w:t>
      </w:r>
      <w:r>
        <w:rPr>
          <w:spacing w:val="-4"/>
        </w:rPr>
        <w:t xml:space="preserve"> </w:t>
      </w:r>
      <w:r>
        <w:t>la</w:t>
      </w:r>
      <w:r>
        <w:rPr>
          <w:spacing w:val="-3"/>
        </w:rPr>
        <w:t xml:space="preserve"> </w:t>
      </w:r>
      <w:r>
        <w:t>que</w:t>
      </w:r>
      <w:r>
        <w:rPr>
          <w:spacing w:val="-3"/>
        </w:rPr>
        <w:t xml:space="preserve"> </w:t>
      </w:r>
      <w:r>
        <w:rPr>
          <w:spacing w:val="-2"/>
        </w:rPr>
        <w:t>proceda):</w:t>
      </w:r>
    </w:p>
    <w:p w14:paraId="5B858083" w14:textId="77777777" w:rsidR="00C26C0E" w:rsidRDefault="00000000">
      <w:pPr>
        <w:pStyle w:val="Prrafodelista"/>
        <w:numPr>
          <w:ilvl w:val="0"/>
          <w:numId w:val="1"/>
        </w:numPr>
        <w:tabs>
          <w:tab w:val="left" w:pos="2138"/>
        </w:tabs>
        <w:spacing w:before="152" w:line="252" w:lineRule="auto"/>
        <w:ind w:right="1556" w:firstLine="340"/>
        <w:rPr>
          <w:sz w:val="20"/>
        </w:rPr>
      </w:pPr>
      <w:r>
        <w:rPr>
          <w:sz w:val="20"/>
        </w:rPr>
        <w:t>SÍ Autoriza la obtención de forma directa, a través de certificados telemáticos, la acreditación de que aquel se encuentra al corriente del cumplimiento de sus obligaciones tributarias y con la Seguridad Social, conforme a los artículos 18 y 19 del Reglamento de la Ley 38/2003, de 17 de noviembre, conforme al artículo 5 del Real Decreto 590/2026,</w:t>
      </w:r>
      <w:r>
        <w:rPr>
          <w:spacing w:val="40"/>
          <w:sz w:val="20"/>
        </w:rPr>
        <w:t xml:space="preserve"> </w:t>
      </w:r>
      <w:r>
        <w:rPr>
          <w:sz w:val="20"/>
        </w:rPr>
        <w:t>de 15 de julio, por el que se regula la concesión directa de subvenciones para el desarrollo de las actuaciones de adaptación al riesgo de inundación en los municipios afectados por la DANA incluidos en el anexo del Real Decreto-ley 6/2024, de 5 de noviembre, y asociados a áreas con riesgo potencial significativo de inundación.</w:t>
      </w:r>
    </w:p>
    <w:p w14:paraId="2BA01056" w14:textId="77777777" w:rsidR="00C26C0E" w:rsidRDefault="00000000">
      <w:pPr>
        <w:pStyle w:val="Prrafodelista"/>
        <w:numPr>
          <w:ilvl w:val="0"/>
          <w:numId w:val="1"/>
        </w:numPr>
        <w:tabs>
          <w:tab w:val="left" w:pos="2210"/>
        </w:tabs>
        <w:spacing w:before="1" w:line="240" w:lineRule="exact"/>
        <w:ind w:right="1556" w:firstLine="340"/>
        <w:rPr>
          <w:sz w:val="20"/>
        </w:rPr>
      </w:pPr>
      <w:r>
        <w:rPr>
          <w:sz w:val="20"/>
        </w:rPr>
        <w:t>NO autoriza la obtención directa, a través de certificados telemáticos, la acreditación de que aquel se encuentra al corriente del cumplimiento de sus obligaciones tributarias y con la Seguridad Social, y ADJUNTA las certificaciones administrativas correspondientes expedidas por la Agencia Estatal de Administración Tributaria y por la Tesorería General de la Seguridad Social, en los términos previstos en el artículo 22 del Reglamento de la Ley 38/2003, de 17 de noviembre.</w:t>
      </w:r>
    </w:p>
    <w:p w14:paraId="369F788D" w14:textId="77777777" w:rsidR="00C26C0E" w:rsidRDefault="00C26C0E">
      <w:pPr>
        <w:pStyle w:val="Textoindependiente"/>
        <w:spacing w:before="8"/>
        <w:ind w:left="0"/>
      </w:pPr>
    </w:p>
    <w:p w14:paraId="1EE093BD" w14:textId="77777777" w:rsidR="00C26C0E" w:rsidRDefault="00000000">
      <w:pPr>
        <w:pStyle w:val="Textoindependiente"/>
      </w:pPr>
      <w:r>
        <w:rPr>
          <w:spacing w:val="-2"/>
        </w:rPr>
        <w:t>Cuarto.</w:t>
      </w:r>
    </w:p>
    <w:p w14:paraId="28907D52" w14:textId="77777777" w:rsidR="00C26C0E" w:rsidRDefault="00000000">
      <w:pPr>
        <w:pStyle w:val="Textoindependiente"/>
        <w:spacing w:before="184" w:line="254" w:lineRule="auto"/>
        <w:ind w:right="1557" w:firstLine="340"/>
        <w:jc w:val="both"/>
      </w:pPr>
      <w:r>
        <w:t>Que, a la vista de lo anteriormente expuesto, por el presente documento, se solicita ser beneficiario de la citada subvención.</w:t>
      </w:r>
    </w:p>
    <w:p w14:paraId="4A248D74" w14:textId="77777777" w:rsidR="00C26C0E" w:rsidRDefault="00000000">
      <w:pPr>
        <w:pStyle w:val="Textoindependiente"/>
        <w:spacing w:before="170" w:line="254" w:lineRule="auto"/>
        <w:ind w:right="1559" w:firstLine="340"/>
        <w:jc w:val="both"/>
      </w:pPr>
      <w:r>
        <w:t xml:space="preserve">Y para que así conste, se firma la presente conformidad en la fecha de la firma </w:t>
      </w:r>
      <w:r>
        <w:rPr>
          <w:spacing w:val="-2"/>
        </w:rPr>
        <w:t>electrónica.</w:t>
      </w:r>
    </w:p>
    <w:p w14:paraId="77536CBC" w14:textId="77777777" w:rsidR="00C26C0E" w:rsidRDefault="00C26C0E">
      <w:pPr>
        <w:pStyle w:val="Textoindependiente"/>
        <w:spacing w:before="57"/>
        <w:ind w:left="0"/>
      </w:pPr>
    </w:p>
    <w:p w14:paraId="567F6115" w14:textId="77777777" w:rsidR="00C26C0E" w:rsidRDefault="00000000">
      <w:pPr>
        <w:pStyle w:val="Textoindependiente"/>
        <w:ind w:left="2690" w:right="2690"/>
        <w:jc w:val="center"/>
      </w:pPr>
      <w:r>
        <w:t xml:space="preserve">Fdo.: [Nombre y </w:t>
      </w:r>
      <w:r>
        <w:rPr>
          <w:spacing w:val="-2"/>
        </w:rPr>
        <w:t>apellidos]</w:t>
      </w:r>
    </w:p>
    <w:p w14:paraId="6FBC34F9" w14:textId="77777777" w:rsidR="00C26C0E" w:rsidRDefault="00C26C0E">
      <w:pPr>
        <w:pStyle w:val="Textoindependiente"/>
        <w:ind w:left="0"/>
      </w:pPr>
    </w:p>
    <w:p w14:paraId="22492633" w14:textId="77777777" w:rsidR="00C26C0E" w:rsidRDefault="00C26C0E">
      <w:pPr>
        <w:pStyle w:val="Textoindependiente"/>
        <w:ind w:left="0"/>
      </w:pPr>
    </w:p>
    <w:p w14:paraId="6B4B422C" w14:textId="77777777" w:rsidR="00C26C0E" w:rsidRDefault="00C26C0E">
      <w:pPr>
        <w:pStyle w:val="Textoindependiente"/>
        <w:ind w:left="0"/>
      </w:pPr>
    </w:p>
    <w:p w14:paraId="41369569" w14:textId="77777777" w:rsidR="00C26C0E" w:rsidRDefault="00C26C0E">
      <w:pPr>
        <w:pStyle w:val="Textoindependiente"/>
        <w:spacing w:before="98"/>
        <w:ind w:left="0"/>
      </w:pPr>
    </w:p>
    <w:p w14:paraId="660EA7B2" w14:textId="77777777" w:rsidR="00C26C0E" w:rsidRDefault="00000000">
      <w:pPr>
        <w:pStyle w:val="Textoindependiente"/>
        <w:spacing w:line="434" w:lineRule="auto"/>
        <w:ind w:left="4688" w:right="4516" w:firstLine="511"/>
      </w:pPr>
      <w:r>
        <w:rPr>
          <w:spacing w:val="-2"/>
        </w:rPr>
        <w:t xml:space="preserve">[Cargo] </w:t>
      </w:r>
      <w:r>
        <w:t>[Órgano</w:t>
      </w:r>
      <w:r>
        <w:rPr>
          <w:spacing w:val="-14"/>
        </w:rPr>
        <w:t xml:space="preserve"> </w:t>
      </w:r>
      <w:r>
        <w:t>Municipal]</w:t>
      </w:r>
    </w:p>
    <w:p w14:paraId="2AD1122B" w14:textId="77777777" w:rsidR="00C26C0E" w:rsidRDefault="00C26C0E" w:rsidP="00F84673">
      <w:pPr>
        <w:pStyle w:val="Textoindependiente"/>
        <w:spacing w:line="434" w:lineRule="auto"/>
        <w:ind w:left="0"/>
      </w:pPr>
    </w:p>
    <w:p w14:paraId="30ABEFF8" w14:textId="77777777" w:rsidR="00F84673" w:rsidRPr="00F84673" w:rsidRDefault="00F84673" w:rsidP="00F84673"/>
    <w:p w14:paraId="5DAD1E1C" w14:textId="77777777" w:rsidR="00F84673" w:rsidRPr="00F84673" w:rsidRDefault="00F84673" w:rsidP="00F84673"/>
    <w:p w14:paraId="397A67D6" w14:textId="77777777" w:rsidR="00F84673" w:rsidRPr="00F84673" w:rsidRDefault="00F84673" w:rsidP="00F84673"/>
    <w:p w14:paraId="7B7F9AB0" w14:textId="77777777" w:rsidR="00F84673" w:rsidRPr="00F84673" w:rsidRDefault="00F84673" w:rsidP="00F84673"/>
    <w:p w14:paraId="6284E09E" w14:textId="77777777" w:rsidR="00F84673" w:rsidRPr="00F84673" w:rsidRDefault="00F84673" w:rsidP="00F84673"/>
    <w:p w14:paraId="7C294681" w14:textId="77777777" w:rsidR="00F84673" w:rsidRPr="00F84673" w:rsidRDefault="00F84673" w:rsidP="00F84673"/>
    <w:p w14:paraId="6EDEB33D" w14:textId="77777777" w:rsidR="00F84673" w:rsidRPr="00F84673" w:rsidRDefault="00F84673" w:rsidP="00F84673"/>
    <w:p w14:paraId="3B15B36F" w14:textId="77777777" w:rsidR="00F84673" w:rsidRPr="00F84673" w:rsidRDefault="00F84673" w:rsidP="00F84673"/>
    <w:p w14:paraId="48E95062" w14:textId="77777777" w:rsidR="00F84673" w:rsidRPr="00F84673" w:rsidRDefault="00F84673" w:rsidP="00F84673"/>
    <w:p w14:paraId="3786AED0" w14:textId="77777777" w:rsidR="00F84673" w:rsidRPr="00F84673" w:rsidRDefault="00F84673" w:rsidP="00F84673"/>
    <w:p w14:paraId="5B0FBB78" w14:textId="77777777" w:rsidR="00F84673" w:rsidRPr="00F84673" w:rsidRDefault="00F84673" w:rsidP="00F84673"/>
    <w:p w14:paraId="2CE14AC5" w14:textId="77777777" w:rsidR="00F84673" w:rsidRPr="00F84673" w:rsidRDefault="00F84673" w:rsidP="00F84673"/>
    <w:p w14:paraId="08769799" w14:textId="77777777" w:rsidR="00F84673" w:rsidRPr="00F84673" w:rsidRDefault="00F84673" w:rsidP="00F84673"/>
    <w:sectPr w:rsidR="00F84673" w:rsidRPr="00F84673">
      <w:pgSz w:w="11910" w:h="16840"/>
      <w:pgMar w:top="1240" w:right="425" w:bottom="280" w:left="425" w:header="6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724B" w14:textId="77777777" w:rsidR="00A963D3" w:rsidRDefault="00A963D3">
      <w:r>
        <w:separator/>
      </w:r>
    </w:p>
  </w:endnote>
  <w:endnote w:type="continuationSeparator" w:id="0">
    <w:p w14:paraId="06EA0538" w14:textId="77777777" w:rsidR="00A963D3" w:rsidRDefault="00A9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3EFA" w14:textId="77777777" w:rsidR="00A963D3" w:rsidRDefault="00A963D3">
      <w:r>
        <w:separator/>
      </w:r>
    </w:p>
  </w:footnote>
  <w:footnote w:type="continuationSeparator" w:id="0">
    <w:p w14:paraId="03E0024C" w14:textId="77777777" w:rsidR="00A963D3" w:rsidRDefault="00A9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AC27" w14:textId="557417AA" w:rsidR="00C26C0E" w:rsidRDefault="00C26C0E">
    <w:pPr>
      <w:pStyle w:val="Textoindependiente"/>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E1F6" w14:textId="3ACF03ED" w:rsidR="00C26C0E" w:rsidRDefault="00C26C0E">
    <w:pPr>
      <w:pStyle w:val="Textoindependiente"/>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A55"/>
    <w:multiLevelType w:val="hybridMultilevel"/>
    <w:tmpl w:val="E4B6A38A"/>
    <w:lvl w:ilvl="0" w:tplc="76226BFE">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5D38AD38">
      <w:numFmt w:val="bullet"/>
      <w:lvlText w:val="•"/>
      <w:lvlJc w:val="left"/>
      <w:pPr>
        <w:ind w:left="2509" w:hanging="367"/>
      </w:pPr>
      <w:rPr>
        <w:rFonts w:hint="default"/>
        <w:lang w:val="es-ES" w:eastAsia="en-US" w:bidi="ar-SA"/>
      </w:rPr>
    </w:lvl>
    <w:lvl w:ilvl="2" w:tplc="AFF28428">
      <w:numFmt w:val="bullet"/>
      <w:lvlText w:val="•"/>
      <w:lvlJc w:val="left"/>
      <w:pPr>
        <w:ind w:left="3459" w:hanging="367"/>
      </w:pPr>
      <w:rPr>
        <w:rFonts w:hint="default"/>
        <w:lang w:val="es-ES" w:eastAsia="en-US" w:bidi="ar-SA"/>
      </w:rPr>
    </w:lvl>
    <w:lvl w:ilvl="3" w:tplc="67EA1C6A">
      <w:numFmt w:val="bullet"/>
      <w:lvlText w:val="•"/>
      <w:lvlJc w:val="left"/>
      <w:pPr>
        <w:ind w:left="4408" w:hanging="367"/>
      </w:pPr>
      <w:rPr>
        <w:rFonts w:hint="default"/>
        <w:lang w:val="es-ES" w:eastAsia="en-US" w:bidi="ar-SA"/>
      </w:rPr>
    </w:lvl>
    <w:lvl w:ilvl="4" w:tplc="6404566C">
      <w:numFmt w:val="bullet"/>
      <w:lvlText w:val="•"/>
      <w:lvlJc w:val="left"/>
      <w:pPr>
        <w:ind w:left="5358" w:hanging="367"/>
      </w:pPr>
      <w:rPr>
        <w:rFonts w:hint="default"/>
        <w:lang w:val="es-ES" w:eastAsia="en-US" w:bidi="ar-SA"/>
      </w:rPr>
    </w:lvl>
    <w:lvl w:ilvl="5" w:tplc="C730FD64">
      <w:numFmt w:val="bullet"/>
      <w:lvlText w:val="•"/>
      <w:lvlJc w:val="left"/>
      <w:pPr>
        <w:ind w:left="6307" w:hanging="367"/>
      </w:pPr>
      <w:rPr>
        <w:rFonts w:hint="default"/>
        <w:lang w:val="es-ES" w:eastAsia="en-US" w:bidi="ar-SA"/>
      </w:rPr>
    </w:lvl>
    <w:lvl w:ilvl="6" w:tplc="9522BB50">
      <w:numFmt w:val="bullet"/>
      <w:lvlText w:val="•"/>
      <w:lvlJc w:val="left"/>
      <w:pPr>
        <w:ind w:left="7257" w:hanging="367"/>
      </w:pPr>
      <w:rPr>
        <w:rFonts w:hint="default"/>
        <w:lang w:val="es-ES" w:eastAsia="en-US" w:bidi="ar-SA"/>
      </w:rPr>
    </w:lvl>
    <w:lvl w:ilvl="7" w:tplc="89D8C25A">
      <w:numFmt w:val="bullet"/>
      <w:lvlText w:val="•"/>
      <w:lvlJc w:val="left"/>
      <w:pPr>
        <w:ind w:left="8206" w:hanging="367"/>
      </w:pPr>
      <w:rPr>
        <w:rFonts w:hint="default"/>
        <w:lang w:val="es-ES" w:eastAsia="en-US" w:bidi="ar-SA"/>
      </w:rPr>
    </w:lvl>
    <w:lvl w:ilvl="8" w:tplc="AEF8DA1C">
      <w:numFmt w:val="bullet"/>
      <w:lvlText w:val="•"/>
      <w:lvlJc w:val="left"/>
      <w:pPr>
        <w:ind w:left="9156" w:hanging="367"/>
      </w:pPr>
      <w:rPr>
        <w:rFonts w:hint="default"/>
        <w:lang w:val="es-ES" w:eastAsia="en-US" w:bidi="ar-SA"/>
      </w:rPr>
    </w:lvl>
  </w:abstractNum>
  <w:abstractNum w:abstractNumId="1" w15:restartNumberingAfterBreak="0">
    <w:nsid w:val="246F5DD0"/>
    <w:multiLevelType w:val="hybridMultilevel"/>
    <w:tmpl w:val="A9E0773C"/>
    <w:lvl w:ilvl="0" w:tplc="D846B702">
      <w:numFmt w:val="bullet"/>
      <w:lvlText w:val="☐"/>
      <w:lvlJc w:val="left"/>
      <w:pPr>
        <w:ind w:left="1559" w:hanging="240"/>
      </w:pPr>
      <w:rPr>
        <w:rFonts w:ascii="Segoe UI Symbol" w:eastAsia="Segoe UI Symbol" w:hAnsi="Segoe UI Symbol" w:cs="Segoe UI Symbol" w:hint="default"/>
        <w:b w:val="0"/>
        <w:bCs w:val="0"/>
        <w:i w:val="0"/>
        <w:iCs w:val="0"/>
        <w:spacing w:val="0"/>
        <w:w w:val="95"/>
        <w:sz w:val="20"/>
        <w:szCs w:val="20"/>
        <w:lang w:val="es-ES" w:eastAsia="en-US" w:bidi="ar-SA"/>
      </w:rPr>
    </w:lvl>
    <w:lvl w:ilvl="1" w:tplc="4A924B00">
      <w:numFmt w:val="bullet"/>
      <w:lvlText w:val="•"/>
      <w:lvlJc w:val="left"/>
      <w:pPr>
        <w:ind w:left="2509" w:hanging="240"/>
      </w:pPr>
      <w:rPr>
        <w:rFonts w:hint="default"/>
        <w:lang w:val="es-ES" w:eastAsia="en-US" w:bidi="ar-SA"/>
      </w:rPr>
    </w:lvl>
    <w:lvl w:ilvl="2" w:tplc="B3F434EC">
      <w:numFmt w:val="bullet"/>
      <w:lvlText w:val="•"/>
      <w:lvlJc w:val="left"/>
      <w:pPr>
        <w:ind w:left="3459" w:hanging="240"/>
      </w:pPr>
      <w:rPr>
        <w:rFonts w:hint="default"/>
        <w:lang w:val="es-ES" w:eastAsia="en-US" w:bidi="ar-SA"/>
      </w:rPr>
    </w:lvl>
    <w:lvl w:ilvl="3" w:tplc="BD98289E">
      <w:numFmt w:val="bullet"/>
      <w:lvlText w:val="•"/>
      <w:lvlJc w:val="left"/>
      <w:pPr>
        <w:ind w:left="4408" w:hanging="240"/>
      </w:pPr>
      <w:rPr>
        <w:rFonts w:hint="default"/>
        <w:lang w:val="es-ES" w:eastAsia="en-US" w:bidi="ar-SA"/>
      </w:rPr>
    </w:lvl>
    <w:lvl w:ilvl="4" w:tplc="802ECA94">
      <w:numFmt w:val="bullet"/>
      <w:lvlText w:val="•"/>
      <w:lvlJc w:val="left"/>
      <w:pPr>
        <w:ind w:left="5358" w:hanging="240"/>
      </w:pPr>
      <w:rPr>
        <w:rFonts w:hint="default"/>
        <w:lang w:val="es-ES" w:eastAsia="en-US" w:bidi="ar-SA"/>
      </w:rPr>
    </w:lvl>
    <w:lvl w:ilvl="5" w:tplc="3EFA5B6E">
      <w:numFmt w:val="bullet"/>
      <w:lvlText w:val="•"/>
      <w:lvlJc w:val="left"/>
      <w:pPr>
        <w:ind w:left="6307" w:hanging="240"/>
      </w:pPr>
      <w:rPr>
        <w:rFonts w:hint="default"/>
        <w:lang w:val="es-ES" w:eastAsia="en-US" w:bidi="ar-SA"/>
      </w:rPr>
    </w:lvl>
    <w:lvl w:ilvl="6" w:tplc="00249DB8">
      <w:numFmt w:val="bullet"/>
      <w:lvlText w:val="•"/>
      <w:lvlJc w:val="left"/>
      <w:pPr>
        <w:ind w:left="7257" w:hanging="240"/>
      </w:pPr>
      <w:rPr>
        <w:rFonts w:hint="default"/>
        <w:lang w:val="es-ES" w:eastAsia="en-US" w:bidi="ar-SA"/>
      </w:rPr>
    </w:lvl>
    <w:lvl w:ilvl="7" w:tplc="27D454B6">
      <w:numFmt w:val="bullet"/>
      <w:lvlText w:val="•"/>
      <w:lvlJc w:val="left"/>
      <w:pPr>
        <w:ind w:left="8206" w:hanging="240"/>
      </w:pPr>
      <w:rPr>
        <w:rFonts w:hint="default"/>
        <w:lang w:val="es-ES" w:eastAsia="en-US" w:bidi="ar-SA"/>
      </w:rPr>
    </w:lvl>
    <w:lvl w:ilvl="8" w:tplc="39DE4AFA">
      <w:numFmt w:val="bullet"/>
      <w:lvlText w:val="•"/>
      <w:lvlJc w:val="left"/>
      <w:pPr>
        <w:ind w:left="9156" w:hanging="240"/>
      </w:pPr>
      <w:rPr>
        <w:rFonts w:hint="default"/>
        <w:lang w:val="es-ES" w:eastAsia="en-US" w:bidi="ar-SA"/>
      </w:rPr>
    </w:lvl>
  </w:abstractNum>
  <w:abstractNum w:abstractNumId="2" w15:restartNumberingAfterBreak="0">
    <w:nsid w:val="273C5D64"/>
    <w:multiLevelType w:val="hybridMultilevel"/>
    <w:tmpl w:val="0E1EF832"/>
    <w:lvl w:ilvl="0" w:tplc="38DA88DE">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0FEE938E">
      <w:numFmt w:val="bullet"/>
      <w:lvlText w:val="•"/>
      <w:lvlJc w:val="left"/>
      <w:pPr>
        <w:ind w:left="2509" w:hanging="367"/>
      </w:pPr>
      <w:rPr>
        <w:rFonts w:hint="default"/>
        <w:lang w:val="es-ES" w:eastAsia="en-US" w:bidi="ar-SA"/>
      </w:rPr>
    </w:lvl>
    <w:lvl w:ilvl="2" w:tplc="273A4AD0">
      <w:numFmt w:val="bullet"/>
      <w:lvlText w:val="•"/>
      <w:lvlJc w:val="left"/>
      <w:pPr>
        <w:ind w:left="3459" w:hanging="367"/>
      </w:pPr>
      <w:rPr>
        <w:rFonts w:hint="default"/>
        <w:lang w:val="es-ES" w:eastAsia="en-US" w:bidi="ar-SA"/>
      </w:rPr>
    </w:lvl>
    <w:lvl w:ilvl="3" w:tplc="8998EE52">
      <w:numFmt w:val="bullet"/>
      <w:lvlText w:val="•"/>
      <w:lvlJc w:val="left"/>
      <w:pPr>
        <w:ind w:left="4408" w:hanging="367"/>
      </w:pPr>
      <w:rPr>
        <w:rFonts w:hint="default"/>
        <w:lang w:val="es-ES" w:eastAsia="en-US" w:bidi="ar-SA"/>
      </w:rPr>
    </w:lvl>
    <w:lvl w:ilvl="4" w:tplc="84E02254">
      <w:numFmt w:val="bullet"/>
      <w:lvlText w:val="•"/>
      <w:lvlJc w:val="left"/>
      <w:pPr>
        <w:ind w:left="5358" w:hanging="367"/>
      </w:pPr>
      <w:rPr>
        <w:rFonts w:hint="default"/>
        <w:lang w:val="es-ES" w:eastAsia="en-US" w:bidi="ar-SA"/>
      </w:rPr>
    </w:lvl>
    <w:lvl w:ilvl="5" w:tplc="4D9483D6">
      <w:numFmt w:val="bullet"/>
      <w:lvlText w:val="•"/>
      <w:lvlJc w:val="left"/>
      <w:pPr>
        <w:ind w:left="6307" w:hanging="367"/>
      </w:pPr>
      <w:rPr>
        <w:rFonts w:hint="default"/>
        <w:lang w:val="es-ES" w:eastAsia="en-US" w:bidi="ar-SA"/>
      </w:rPr>
    </w:lvl>
    <w:lvl w:ilvl="6" w:tplc="444EB2A8">
      <w:numFmt w:val="bullet"/>
      <w:lvlText w:val="•"/>
      <w:lvlJc w:val="left"/>
      <w:pPr>
        <w:ind w:left="7257" w:hanging="367"/>
      </w:pPr>
      <w:rPr>
        <w:rFonts w:hint="default"/>
        <w:lang w:val="es-ES" w:eastAsia="en-US" w:bidi="ar-SA"/>
      </w:rPr>
    </w:lvl>
    <w:lvl w:ilvl="7" w:tplc="7BBE877C">
      <w:numFmt w:val="bullet"/>
      <w:lvlText w:val="•"/>
      <w:lvlJc w:val="left"/>
      <w:pPr>
        <w:ind w:left="8206" w:hanging="367"/>
      </w:pPr>
      <w:rPr>
        <w:rFonts w:hint="default"/>
        <w:lang w:val="es-ES" w:eastAsia="en-US" w:bidi="ar-SA"/>
      </w:rPr>
    </w:lvl>
    <w:lvl w:ilvl="8" w:tplc="09381C6A">
      <w:numFmt w:val="bullet"/>
      <w:lvlText w:val="•"/>
      <w:lvlJc w:val="left"/>
      <w:pPr>
        <w:ind w:left="9156" w:hanging="367"/>
      </w:pPr>
      <w:rPr>
        <w:rFonts w:hint="default"/>
        <w:lang w:val="es-ES" w:eastAsia="en-US" w:bidi="ar-SA"/>
      </w:rPr>
    </w:lvl>
  </w:abstractNum>
  <w:abstractNum w:abstractNumId="3" w15:restartNumberingAfterBreak="0">
    <w:nsid w:val="318E53C1"/>
    <w:multiLevelType w:val="hybridMultilevel"/>
    <w:tmpl w:val="D7D47876"/>
    <w:lvl w:ilvl="0" w:tplc="A2AE57EA">
      <w:start w:val="3"/>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45D8FB50">
      <w:numFmt w:val="bullet"/>
      <w:lvlText w:val="•"/>
      <w:lvlJc w:val="left"/>
      <w:pPr>
        <w:ind w:left="2509" w:hanging="367"/>
      </w:pPr>
      <w:rPr>
        <w:rFonts w:hint="default"/>
        <w:lang w:val="es-ES" w:eastAsia="en-US" w:bidi="ar-SA"/>
      </w:rPr>
    </w:lvl>
    <w:lvl w:ilvl="2" w:tplc="DF08E912">
      <w:numFmt w:val="bullet"/>
      <w:lvlText w:val="•"/>
      <w:lvlJc w:val="left"/>
      <w:pPr>
        <w:ind w:left="3459" w:hanging="367"/>
      </w:pPr>
      <w:rPr>
        <w:rFonts w:hint="default"/>
        <w:lang w:val="es-ES" w:eastAsia="en-US" w:bidi="ar-SA"/>
      </w:rPr>
    </w:lvl>
    <w:lvl w:ilvl="3" w:tplc="D7CA06A6">
      <w:numFmt w:val="bullet"/>
      <w:lvlText w:val="•"/>
      <w:lvlJc w:val="left"/>
      <w:pPr>
        <w:ind w:left="4408" w:hanging="367"/>
      </w:pPr>
      <w:rPr>
        <w:rFonts w:hint="default"/>
        <w:lang w:val="es-ES" w:eastAsia="en-US" w:bidi="ar-SA"/>
      </w:rPr>
    </w:lvl>
    <w:lvl w:ilvl="4" w:tplc="64800758">
      <w:numFmt w:val="bullet"/>
      <w:lvlText w:val="•"/>
      <w:lvlJc w:val="left"/>
      <w:pPr>
        <w:ind w:left="5358" w:hanging="367"/>
      </w:pPr>
      <w:rPr>
        <w:rFonts w:hint="default"/>
        <w:lang w:val="es-ES" w:eastAsia="en-US" w:bidi="ar-SA"/>
      </w:rPr>
    </w:lvl>
    <w:lvl w:ilvl="5" w:tplc="00A05086">
      <w:numFmt w:val="bullet"/>
      <w:lvlText w:val="•"/>
      <w:lvlJc w:val="left"/>
      <w:pPr>
        <w:ind w:left="6307" w:hanging="367"/>
      </w:pPr>
      <w:rPr>
        <w:rFonts w:hint="default"/>
        <w:lang w:val="es-ES" w:eastAsia="en-US" w:bidi="ar-SA"/>
      </w:rPr>
    </w:lvl>
    <w:lvl w:ilvl="6" w:tplc="85544ECC">
      <w:numFmt w:val="bullet"/>
      <w:lvlText w:val="•"/>
      <w:lvlJc w:val="left"/>
      <w:pPr>
        <w:ind w:left="7257" w:hanging="367"/>
      </w:pPr>
      <w:rPr>
        <w:rFonts w:hint="default"/>
        <w:lang w:val="es-ES" w:eastAsia="en-US" w:bidi="ar-SA"/>
      </w:rPr>
    </w:lvl>
    <w:lvl w:ilvl="7" w:tplc="516604C4">
      <w:numFmt w:val="bullet"/>
      <w:lvlText w:val="•"/>
      <w:lvlJc w:val="left"/>
      <w:pPr>
        <w:ind w:left="8206" w:hanging="367"/>
      </w:pPr>
      <w:rPr>
        <w:rFonts w:hint="default"/>
        <w:lang w:val="es-ES" w:eastAsia="en-US" w:bidi="ar-SA"/>
      </w:rPr>
    </w:lvl>
    <w:lvl w:ilvl="8" w:tplc="532C33AE">
      <w:numFmt w:val="bullet"/>
      <w:lvlText w:val="•"/>
      <w:lvlJc w:val="left"/>
      <w:pPr>
        <w:ind w:left="9156" w:hanging="367"/>
      </w:pPr>
      <w:rPr>
        <w:rFonts w:hint="default"/>
        <w:lang w:val="es-ES" w:eastAsia="en-US" w:bidi="ar-SA"/>
      </w:rPr>
    </w:lvl>
  </w:abstractNum>
  <w:abstractNum w:abstractNumId="4" w15:restartNumberingAfterBreak="0">
    <w:nsid w:val="347E7367"/>
    <w:multiLevelType w:val="hybridMultilevel"/>
    <w:tmpl w:val="0C44EBD2"/>
    <w:lvl w:ilvl="0" w:tplc="5F98CFF6">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A82ADF30">
      <w:start w:val="1"/>
      <w:numFmt w:val="lowerLetter"/>
      <w:lvlText w:val="%2)"/>
      <w:lvlJc w:val="left"/>
      <w:pPr>
        <w:ind w:left="1559" w:hanging="378"/>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2" w:tplc="C9541A30">
      <w:start w:val="1"/>
      <w:numFmt w:val="decimal"/>
      <w:lvlText w:val="%3."/>
      <w:lvlJc w:val="left"/>
      <w:pPr>
        <w:ind w:left="1559" w:hanging="168"/>
        <w:jc w:val="left"/>
      </w:pPr>
      <w:rPr>
        <w:rFonts w:ascii="Microsoft Sans Serif" w:eastAsia="Microsoft Sans Serif" w:hAnsi="Microsoft Sans Serif" w:cs="Microsoft Sans Serif" w:hint="default"/>
        <w:b w:val="0"/>
        <w:bCs w:val="0"/>
        <w:i w:val="0"/>
        <w:iCs w:val="0"/>
        <w:spacing w:val="-1"/>
        <w:w w:val="97"/>
        <w:sz w:val="18"/>
        <w:szCs w:val="18"/>
        <w:lang w:val="es-ES" w:eastAsia="en-US" w:bidi="ar-SA"/>
      </w:rPr>
    </w:lvl>
    <w:lvl w:ilvl="3" w:tplc="F4B431F2">
      <w:start w:val="1"/>
      <w:numFmt w:val="lowerRoman"/>
      <w:lvlText w:val="%4."/>
      <w:lvlJc w:val="left"/>
      <w:pPr>
        <w:ind w:left="1559" w:hanging="300"/>
        <w:jc w:val="left"/>
      </w:pPr>
      <w:rPr>
        <w:rFonts w:ascii="Microsoft Sans Serif" w:eastAsia="Microsoft Sans Serif" w:hAnsi="Microsoft Sans Serif" w:cs="Microsoft Sans Serif" w:hint="default"/>
        <w:b w:val="0"/>
        <w:bCs w:val="0"/>
        <w:i w:val="0"/>
        <w:iCs w:val="0"/>
        <w:spacing w:val="0"/>
        <w:w w:val="98"/>
        <w:sz w:val="20"/>
        <w:szCs w:val="20"/>
        <w:lang w:val="es-ES" w:eastAsia="en-US" w:bidi="ar-SA"/>
      </w:rPr>
    </w:lvl>
    <w:lvl w:ilvl="4" w:tplc="867CAB2A">
      <w:numFmt w:val="bullet"/>
      <w:lvlText w:val="•"/>
      <w:lvlJc w:val="left"/>
      <w:pPr>
        <w:ind w:left="5358" w:hanging="300"/>
      </w:pPr>
      <w:rPr>
        <w:rFonts w:hint="default"/>
        <w:lang w:val="es-ES" w:eastAsia="en-US" w:bidi="ar-SA"/>
      </w:rPr>
    </w:lvl>
    <w:lvl w:ilvl="5" w:tplc="DA06B744">
      <w:numFmt w:val="bullet"/>
      <w:lvlText w:val="•"/>
      <w:lvlJc w:val="left"/>
      <w:pPr>
        <w:ind w:left="6307" w:hanging="300"/>
      </w:pPr>
      <w:rPr>
        <w:rFonts w:hint="default"/>
        <w:lang w:val="es-ES" w:eastAsia="en-US" w:bidi="ar-SA"/>
      </w:rPr>
    </w:lvl>
    <w:lvl w:ilvl="6" w:tplc="62AA69AA">
      <w:numFmt w:val="bullet"/>
      <w:lvlText w:val="•"/>
      <w:lvlJc w:val="left"/>
      <w:pPr>
        <w:ind w:left="7257" w:hanging="300"/>
      </w:pPr>
      <w:rPr>
        <w:rFonts w:hint="default"/>
        <w:lang w:val="es-ES" w:eastAsia="en-US" w:bidi="ar-SA"/>
      </w:rPr>
    </w:lvl>
    <w:lvl w:ilvl="7" w:tplc="1494E382">
      <w:numFmt w:val="bullet"/>
      <w:lvlText w:val="•"/>
      <w:lvlJc w:val="left"/>
      <w:pPr>
        <w:ind w:left="8206" w:hanging="300"/>
      </w:pPr>
      <w:rPr>
        <w:rFonts w:hint="default"/>
        <w:lang w:val="es-ES" w:eastAsia="en-US" w:bidi="ar-SA"/>
      </w:rPr>
    </w:lvl>
    <w:lvl w:ilvl="8" w:tplc="8C505B24">
      <w:numFmt w:val="bullet"/>
      <w:lvlText w:val="•"/>
      <w:lvlJc w:val="left"/>
      <w:pPr>
        <w:ind w:left="9156" w:hanging="300"/>
      </w:pPr>
      <w:rPr>
        <w:rFonts w:hint="default"/>
        <w:lang w:val="es-ES" w:eastAsia="en-US" w:bidi="ar-SA"/>
      </w:rPr>
    </w:lvl>
  </w:abstractNum>
  <w:abstractNum w:abstractNumId="5" w15:restartNumberingAfterBreak="0">
    <w:nsid w:val="349D2FDB"/>
    <w:multiLevelType w:val="hybridMultilevel"/>
    <w:tmpl w:val="6434A37C"/>
    <w:lvl w:ilvl="0" w:tplc="4F5E630A">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E6ACF79E">
      <w:numFmt w:val="bullet"/>
      <w:lvlText w:val="•"/>
      <w:lvlJc w:val="left"/>
      <w:pPr>
        <w:ind w:left="2509" w:hanging="367"/>
      </w:pPr>
      <w:rPr>
        <w:rFonts w:hint="default"/>
        <w:lang w:val="es-ES" w:eastAsia="en-US" w:bidi="ar-SA"/>
      </w:rPr>
    </w:lvl>
    <w:lvl w:ilvl="2" w:tplc="EF5676BC">
      <w:numFmt w:val="bullet"/>
      <w:lvlText w:val="•"/>
      <w:lvlJc w:val="left"/>
      <w:pPr>
        <w:ind w:left="3459" w:hanging="367"/>
      </w:pPr>
      <w:rPr>
        <w:rFonts w:hint="default"/>
        <w:lang w:val="es-ES" w:eastAsia="en-US" w:bidi="ar-SA"/>
      </w:rPr>
    </w:lvl>
    <w:lvl w:ilvl="3" w:tplc="96CEFD70">
      <w:numFmt w:val="bullet"/>
      <w:lvlText w:val="•"/>
      <w:lvlJc w:val="left"/>
      <w:pPr>
        <w:ind w:left="4408" w:hanging="367"/>
      </w:pPr>
      <w:rPr>
        <w:rFonts w:hint="default"/>
        <w:lang w:val="es-ES" w:eastAsia="en-US" w:bidi="ar-SA"/>
      </w:rPr>
    </w:lvl>
    <w:lvl w:ilvl="4" w:tplc="44864290">
      <w:numFmt w:val="bullet"/>
      <w:lvlText w:val="•"/>
      <w:lvlJc w:val="left"/>
      <w:pPr>
        <w:ind w:left="5358" w:hanging="367"/>
      </w:pPr>
      <w:rPr>
        <w:rFonts w:hint="default"/>
        <w:lang w:val="es-ES" w:eastAsia="en-US" w:bidi="ar-SA"/>
      </w:rPr>
    </w:lvl>
    <w:lvl w:ilvl="5" w:tplc="FFC834DE">
      <w:numFmt w:val="bullet"/>
      <w:lvlText w:val="•"/>
      <w:lvlJc w:val="left"/>
      <w:pPr>
        <w:ind w:left="6307" w:hanging="367"/>
      </w:pPr>
      <w:rPr>
        <w:rFonts w:hint="default"/>
        <w:lang w:val="es-ES" w:eastAsia="en-US" w:bidi="ar-SA"/>
      </w:rPr>
    </w:lvl>
    <w:lvl w:ilvl="6" w:tplc="A5509B02">
      <w:numFmt w:val="bullet"/>
      <w:lvlText w:val="•"/>
      <w:lvlJc w:val="left"/>
      <w:pPr>
        <w:ind w:left="7257" w:hanging="367"/>
      </w:pPr>
      <w:rPr>
        <w:rFonts w:hint="default"/>
        <w:lang w:val="es-ES" w:eastAsia="en-US" w:bidi="ar-SA"/>
      </w:rPr>
    </w:lvl>
    <w:lvl w:ilvl="7" w:tplc="0B586CFC">
      <w:numFmt w:val="bullet"/>
      <w:lvlText w:val="•"/>
      <w:lvlJc w:val="left"/>
      <w:pPr>
        <w:ind w:left="8206" w:hanging="367"/>
      </w:pPr>
      <w:rPr>
        <w:rFonts w:hint="default"/>
        <w:lang w:val="es-ES" w:eastAsia="en-US" w:bidi="ar-SA"/>
      </w:rPr>
    </w:lvl>
    <w:lvl w:ilvl="8" w:tplc="A19A1D70">
      <w:numFmt w:val="bullet"/>
      <w:lvlText w:val="•"/>
      <w:lvlJc w:val="left"/>
      <w:pPr>
        <w:ind w:left="9156" w:hanging="367"/>
      </w:pPr>
      <w:rPr>
        <w:rFonts w:hint="default"/>
        <w:lang w:val="es-ES" w:eastAsia="en-US" w:bidi="ar-SA"/>
      </w:rPr>
    </w:lvl>
  </w:abstractNum>
  <w:abstractNum w:abstractNumId="6" w15:restartNumberingAfterBreak="0">
    <w:nsid w:val="417E4D64"/>
    <w:multiLevelType w:val="hybridMultilevel"/>
    <w:tmpl w:val="4FF83E48"/>
    <w:lvl w:ilvl="0" w:tplc="A912C7A6">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DAD830FC">
      <w:numFmt w:val="bullet"/>
      <w:lvlText w:val="•"/>
      <w:lvlJc w:val="left"/>
      <w:pPr>
        <w:ind w:left="2509" w:hanging="367"/>
      </w:pPr>
      <w:rPr>
        <w:rFonts w:hint="default"/>
        <w:lang w:val="es-ES" w:eastAsia="en-US" w:bidi="ar-SA"/>
      </w:rPr>
    </w:lvl>
    <w:lvl w:ilvl="2" w:tplc="AAAE7DDE">
      <w:numFmt w:val="bullet"/>
      <w:lvlText w:val="•"/>
      <w:lvlJc w:val="left"/>
      <w:pPr>
        <w:ind w:left="3459" w:hanging="367"/>
      </w:pPr>
      <w:rPr>
        <w:rFonts w:hint="default"/>
        <w:lang w:val="es-ES" w:eastAsia="en-US" w:bidi="ar-SA"/>
      </w:rPr>
    </w:lvl>
    <w:lvl w:ilvl="3" w:tplc="2506B3A6">
      <w:numFmt w:val="bullet"/>
      <w:lvlText w:val="•"/>
      <w:lvlJc w:val="left"/>
      <w:pPr>
        <w:ind w:left="4408" w:hanging="367"/>
      </w:pPr>
      <w:rPr>
        <w:rFonts w:hint="default"/>
        <w:lang w:val="es-ES" w:eastAsia="en-US" w:bidi="ar-SA"/>
      </w:rPr>
    </w:lvl>
    <w:lvl w:ilvl="4" w:tplc="5B740588">
      <w:numFmt w:val="bullet"/>
      <w:lvlText w:val="•"/>
      <w:lvlJc w:val="left"/>
      <w:pPr>
        <w:ind w:left="5358" w:hanging="367"/>
      </w:pPr>
      <w:rPr>
        <w:rFonts w:hint="default"/>
        <w:lang w:val="es-ES" w:eastAsia="en-US" w:bidi="ar-SA"/>
      </w:rPr>
    </w:lvl>
    <w:lvl w:ilvl="5" w:tplc="7304BA24">
      <w:numFmt w:val="bullet"/>
      <w:lvlText w:val="•"/>
      <w:lvlJc w:val="left"/>
      <w:pPr>
        <w:ind w:left="6307" w:hanging="367"/>
      </w:pPr>
      <w:rPr>
        <w:rFonts w:hint="default"/>
        <w:lang w:val="es-ES" w:eastAsia="en-US" w:bidi="ar-SA"/>
      </w:rPr>
    </w:lvl>
    <w:lvl w:ilvl="6" w:tplc="A7D05280">
      <w:numFmt w:val="bullet"/>
      <w:lvlText w:val="•"/>
      <w:lvlJc w:val="left"/>
      <w:pPr>
        <w:ind w:left="7257" w:hanging="367"/>
      </w:pPr>
      <w:rPr>
        <w:rFonts w:hint="default"/>
        <w:lang w:val="es-ES" w:eastAsia="en-US" w:bidi="ar-SA"/>
      </w:rPr>
    </w:lvl>
    <w:lvl w:ilvl="7" w:tplc="65B64FD0">
      <w:numFmt w:val="bullet"/>
      <w:lvlText w:val="•"/>
      <w:lvlJc w:val="left"/>
      <w:pPr>
        <w:ind w:left="8206" w:hanging="367"/>
      </w:pPr>
      <w:rPr>
        <w:rFonts w:hint="default"/>
        <w:lang w:val="es-ES" w:eastAsia="en-US" w:bidi="ar-SA"/>
      </w:rPr>
    </w:lvl>
    <w:lvl w:ilvl="8" w:tplc="6458E91A">
      <w:numFmt w:val="bullet"/>
      <w:lvlText w:val="•"/>
      <w:lvlJc w:val="left"/>
      <w:pPr>
        <w:ind w:left="9156" w:hanging="367"/>
      </w:pPr>
      <w:rPr>
        <w:rFonts w:hint="default"/>
        <w:lang w:val="es-ES" w:eastAsia="en-US" w:bidi="ar-SA"/>
      </w:rPr>
    </w:lvl>
  </w:abstractNum>
  <w:abstractNum w:abstractNumId="7" w15:restartNumberingAfterBreak="0">
    <w:nsid w:val="45080697"/>
    <w:multiLevelType w:val="hybridMultilevel"/>
    <w:tmpl w:val="DF2E6D1A"/>
    <w:lvl w:ilvl="0" w:tplc="14E626E4">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3F6EB666">
      <w:start w:val="1"/>
      <w:numFmt w:val="lowerLetter"/>
      <w:lvlText w:val="%2)"/>
      <w:lvlJc w:val="left"/>
      <w:pPr>
        <w:ind w:left="1559" w:hanging="378"/>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2" w:tplc="DB5AA2F8">
      <w:numFmt w:val="bullet"/>
      <w:lvlText w:val="•"/>
      <w:lvlJc w:val="left"/>
      <w:pPr>
        <w:ind w:left="3459" w:hanging="378"/>
      </w:pPr>
      <w:rPr>
        <w:rFonts w:hint="default"/>
        <w:lang w:val="es-ES" w:eastAsia="en-US" w:bidi="ar-SA"/>
      </w:rPr>
    </w:lvl>
    <w:lvl w:ilvl="3" w:tplc="75E42C04">
      <w:numFmt w:val="bullet"/>
      <w:lvlText w:val="•"/>
      <w:lvlJc w:val="left"/>
      <w:pPr>
        <w:ind w:left="4408" w:hanging="378"/>
      </w:pPr>
      <w:rPr>
        <w:rFonts w:hint="default"/>
        <w:lang w:val="es-ES" w:eastAsia="en-US" w:bidi="ar-SA"/>
      </w:rPr>
    </w:lvl>
    <w:lvl w:ilvl="4" w:tplc="212CDA4A">
      <w:numFmt w:val="bullet"/>
      <w:lvlText w:val="•"/>
      <w:lvlJc w:val="left"/>
      <w:pPr>
        <w:ind w:left="5358" w:hanging="378"/>
      </w:pPr>
      <w:rPr>
        <w:rFonts w:hint="default"/>
        <w:lang w:val="es-ES" w:eastAsia="en-US" w:bidi="ar-SA"/>
      </w:rPr>
    </w:lvl>
    <w:lvl w:ilvl="5" w:tplc="E5A218BA">
      <w:numFmt w:val="bullet"/>
      <w:lvlText w:val="•"/>
      <w:lvlJc w:val="left"/>
      <w:pPr>
        <w:ind w:left="6307" w:hanging="378"/>
      </w:pPr>
      <w:rPr>
        <w:rFonts w:hint="default"/>
        <w:lang w:val="es-ES" w:eastAsia="en-US" w:bidi="ar-SA"/>
      </w:rPr>
    </w:lvl>
    <w:lvl w:ilvl="6" w:tplc="E9307180">
      <w:numFmt w:val="bullet"/>
      <w:lvlText w:val="•"/>
      <w:lvlJc w:val="left"/>
      <w:pPr>
        <w:ind w:left="7257" w:hanging="378"/>
      </w:pPr>
      <w:rPr>
        <w:rFonts w:hint="default"/>
        <w:lang w:val="es-ES" w:eastAsia="en-US" w:bidi="ar-SA"/>
      </w:rPr>
    </w:lvl>
    <w:lvl w:ilvl="7" w:tplc="DBEEFA56">
      <w:numFmt w:val="bullet"/>
      <w:lvlText w:val="•"/>
      <w:lvlJc w:val="left"/>
      <w:pPr>
        <w:ind w:left="8206" w:hanging="378"/>
      </w:pPr>
      <w:rPr>
        <w:rFonts w:hint="default"/>
        <w:lang w:val="es-ES" w:eastAsia="en-US" w:bidi="ar-SA"/>
      </w:rPr>
    </w:lvl>
    <w:lvl w:ilvl="8" w:tplc="47004024">
      <w:numFmt w:val="bullet"/>
      <w:lvlText w:val="•"/>
      <w:lvlJc w:val="left"/>
      <w:pPr>
        <w:ind w:left="9156" w:hanging="378"/>
      </w:pPr>
      <w:rPr>
        <w:rFonts w:hint="default"/>
        <w:lang w:val="es-ES" w:eastAsia="en-US" w:bidi="ar-SA"/>
      </w:rPr>
    </w:lvl>
  </w:abstractNum>
  <w:abstractNum w:abstractNumId="8" w15:restartNumberingAfterBreak="0">
    <w:nsid w:val="4C7A3C1C"/>
    <w:multiLevelType w:val="hybridMultilevel"/>
    <w:tmpl w:val="9886D480"/>
    <w:lvl w:ilvl="0" w:tplc="F24618A4">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CCC66C78">
      <w:numFmt w:val="bullet"/>
      <w:lvlText w:val="•"/>
      <w:lvlJc w:val="left"/>
      <w:pPr>
        <w:ind w:left="2509" w:hanging="367"/>
      </w:pPr>
      <w:rPr>
        <w:rFonts w:hint="default"/>
        <w:lang w:val="es-ES" w:eastAsia="en-US" w:bidi="ar-SA"/>
      </w:rPr>
    </w:lvl>
    <w:lvl w:ilvl="2" w:tplc="C2F6D280">
      <w:numFmt w:val="bullet"/>
      <w:lvlText w:val="•"/>
      <w:lvlJc w:val="left"/>
      <w:pPr>
        <w:ind w:left="3459" w:hanging="367"/>
      </w:pPr>
      <w:rPr>
        <w:rFonts w:hint="default"/>
        <w:lang w:val="es-ES" w:eastAsia="en-US" w:bidi="ar-SA"/>
      </w:rPr>
    </w:lvl>
    <w:lvl w:ilvl="3" w:tplc="2548A4EA">
      <w:numFmt w:val="bullet"/>
      <w:lvlText w:val="•"/>
      <w:lvlJc w:val="left"/>
      <w:pPr>
        <w:ind w:left="4408" w:hanging="367"/>
      </w:pPr>
      <w:rPr>
        <w:rFonts w:hint="default"/>
        <w:lang w:val="es-ES" w:eastAsia="en-US" w:bidi="ar-SA"/>
      </w:rPr>
    </w:lvl>
    <w:lvl w:ilvl="4" w:tplc="564E6C32">
      <w:numFmt w:val="bullet"/>
      <w:lvlText w:val="•"/>
      <w:lvlJc w:val="left"/>
      <w:pPr>
        <w:ind w:left="5358" w:hanging="367"/>
      </w:pPr>
      <w:rPr>
        <w:rFonts w:hint="default"/>
        <w:lang w:val="es-ES" w:eastAsia="en-US" w:bidi="ar-SA"/>
      </w:rPr>
    </w:lvl>
    <w:lvl w:ilvl="5" w:tplc="5256445C">
      <w:numFmt w:val="bullet"/>
      <w:lvlText w:val="•"/>
      <w:lvlJc w:val="left"/>
      <w:pPr>
        <w:ind w:left="6307" w:hanging="367"/>
      </w:pPr>
      <w:rPr>
        <w:rFonts w:hint="default"/>
        <w:lang w:val="es-ES" w:eastAsia="en-US" w:bidi="ar-SA"/>
      </w:rPr>
    </w:lvl>
    <w:lvl w:ilvl="6" w:tplc="14463CB2">
      <w:numFmt w:val="bullet"/>
      <w:lvlText w:val="•"/>
      <w:lvlJc w:val="left"/>
      <w:pPr>
        <w:ind w:left="7257" w:hanging="367"/>
      </w:pPr>
      <w:rPr>
        <w:rFonts w:hint="default"/>
        <w:lang w:val="es-ES" w:eastAsia="en-US" w:bidi="ar-SA"/>
      </w:rPr>
    </w:lvl>
    <w:lvl w:ilvl="7" w:tplc="C826FDA0">
      <w:numFmt w:val="bullet"/>
      <w:lvlText w:val="•"/>
      <w:lvlJc w:val="left"/>
      <w:pPr>
        <w:ind w:left="8206" w:hanging="367"/>
      </w:pPr>
      <w:rPr>
        <w:rFonts w:hint="default"/>
        <w:lang w:val="es-ES" w:eastAsia="en-US" w:bidi="ar-SA"/>
      </w:rPr>
    </w:lvl>
    <w:lvl w:ilvl="8" w:tplc="705C07B6">
      <w:numFmt w:val="bullet"/>
      <w:lvlText w:val="•"/>
      <w:lvlJc w:val="left"/>
      <w:pPr>
        <w:ind w:left="9156" w:hanging="367"/>
      </w:pPr>
      <w:rPr>
        <w:rFonts w:hint="default"/>
        <w:lang w:val="es-ES" w:eastAsia="en-US" w:bidi="ar-SA"/>
      </w:rPr>
    </w:lvl>
  </w:abstractNum>
  <w:abstractNum w:abstractNumId="9" w15:restartNumberingAfterBreak="0">
    <w:nsid w:val="4F0E0B8F"/>
    <w:multiLevelType w:val="hybridMultilevel"/>
    <w:tmpl w:val="20D0528A"/>
    <w:lvl w:ilvl="0" w:tplc="00D2FB36">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03FC2C1E">
      <w:numFmt w:val="bullet"/>
      <w:lvlText w:val="•"/>
      <w:lvlJc w:val="left"/>
      <w:pPr>
        <w:ind w:left="2509" w:hanging="367"/>
      </w:pPr>
      <w:rPr>
        <w:rFonts w:hint="default"/>
        <w:lang w:val="es-ES" w:eastAsia="en-US" w:bidi="ar-SA"/>
      </w:rPr>
    </w:lvl>
    <w:lvl w:ilvl="2" w:tplc="C77C9CF8">
      <w:numFmt w:val="bullet"/>
      <w:lvlText w:val="•"/>
      <w:lvlJc w:val="left"/>
      <w:pPr>
        <w:ind w:left="3459" w:hanging="367"/>
      </w:pPr>
      <w:rPr>
        <w:rFonts w:hint="default"/>
        <w:lang w:val="es-ES" w:eastAsia="en-US" w:bidi="ar-SA"/>
      </w:rPr>
    </w:lvl>
    <w:lvl w:ilvl="3" w:tplc="62E8D0AE">
      <w:numFmt w:val="bullet"/>
      <w:lvlText w:val="•"/>
      <w:lvlJc w:val="left"/>
      <w:pPr>
        <w:ind w:left="4408" w:hanging="367"/>
      </w:pPr>
      <w:rPr>
        <w:rFonts w:hint="default"/>
        <w:lang w:val="es-ES" w:eastAsia="en-US" w:bidi="ar-SA"/>
      </w:rPr>
    </w:lvl>
    <w:lvl w:ilvl="4" w:tplc="342CE8B4">
      <w:numFmt w:val="bullet"/>
      <w:lvlText w:val="•"/>
      <w:lvlJc w:val="left"/>
      <w:pPr>
        <w:ind w:left="5358" w:hanging="367"/>
      </w:pPr>
      <w:rPr>
        <w:rFonts w:hint="default"/>
        <w:lang w:val="es-ES" w:eastAsia="en-US" w:bidi="ar-SA"/>
      </w:rPr>
    </w:lvl>
    <w:lvl w:ilvl="5" w:tplc="EF0E9E12">
      <w:numFmt w:val="bullet"/>
      <w:lvlText w:val="•"/>
      <w:lvlJc w:val="left"/>
      <w:pPr>
        <w:ind w:left="6307" w:hanging="367"/>
      </w:pPr>
      <w:rPr>
        <w:rFonts w:hint="default"/>
        <w:lang w:val="es-ES" w:eastAsia="en-US" w:bidi="ar-SA"/>
      </w:rPr>
    </w:lvl>
    <w:lvl w:ilvl="6" w:tplc="BD6AFC2C">
      <w:numFmt w:val="bullet"/>
      <w:lvlText w:val="•"/>
      <w:lvlJc w:val="left"/>
      <w:pPr>
        <w:ind w:left="7257" w:hanging="367"/>
      </w:pPr>
      <w:rPr>
        <w:rFonts w:hint="default"/>
        <w:lang w:val="es-ES" w:eastAsia="en-US" w:bidi="ar-SA"/>
      </w:rPr>
    </w:lvl>
    <w:lvl w:ilvl="7" w:tplc="D9426738">
      <w:numFmt w:val="bullet"/>
      <w:lvlText w:val="•"/>
      <w:lvlJc w:val="left"/>
      <w:pPr>
        <w:ind w:left="8206" w:hanging="367"/>
      </w:pPr>
      <w:rPr>
        <w:rFonts w:hint="default"/>
        <w:lang w:val="es-ES" w:eastAsia="en-US" w:bidi="ar-SA"/>
      </w:rPr>
    </w:lvl>
    <w:lvl w:ilvl="8" w:tplc="5E567974">
      <w:numFmt w:val="bullet"/>
      <w:lvlText w:val="•"/>
      <w:lvlJc w:val="left"/>
      <w:pPr>
        <w:ind w:left="9156" w:hanging="367"/>
      </w:pPr>
      <w:rPr>
        <w:rFonts w:hint="default"/>
        <w:lang w:val="es-ES" w:eastAsia="en-US" w:bidi="ar-SA"/>
      </w:rPr>
    </w:lvl>
  </w:abstractNum>
  <w:abstractNum w:abstractNumId="10" w15:restartNumberingAfterBreak="0">
    <w:nsid w:val="5EE71805"/>
    <w:multiLevelType w:val="hybridMultilevel"/>
    <w:tmpl w:val="7FBA762E"/>
    <w:lvl w:ilvl="0" w:tplc="44B2AB74">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F4FC1D40">
      <w:start w:val="1"/>
      <w:numFmt w:val="lowerLetter"/>
      <w:lvlText w:val="%2)"/>
      <w:lvlJc w:val="left"/>
      <w:pPr>
        <w:ind w:left="1559" w:hanging="378"/>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2" w:tplc="65CCD5FC">
      <w:start w:val="1"/>
      <w:numFmt w:val="decimal"/>
      <w:lvlText w:val="%3."/>
      <w:lvlJc w:val="left"/>
      <w:pPr>
        <w:ind w:left="1559" w:hanging="168"/>
        <w:jc w:val="left"/>
      </w:pPr>
      <w:rPr>
        <w:rFonts w:ascii="Microsoft Sans Serif" w:eastAsia="Microsoft Sans Serif" w:hAnsi="Microsoft Sans Serif" w:cs="Microsoft Sans Serif" w:hint="default"/>
        <w:b w:val="0"/>
        <w:bCs w:val="0"/>
        <w:i w:val="0"/>
        <w:iCs w:val="0"/>
        <w:spacing w:val="-1"/>
        <w:w w:val="97"/>
        <w:sz w:val="18"/>
        <w:szCs w:val="18"/>
        <w:lang w:val="es-ES" w:eastAsia="en-US" w:bidi="ar-SA"/>
      </w:rPr>
    </w:lvl>
    <w:lvl w:ilvl="3" w:tplc="DF987770">
      <w:numFmt w:val="bullet"/>
      <w:lvlText w:val="•"/>
      <w:lvlJc w:val="left"/>
      <w:pPr>
        <w:ind w:left="4408" w:hanging="168"/>
      </w:pPr>
      <w:rPr>
        <w:rFonts w:hint="default"/>
        <w:lang w:val="es-ES" w:eastAsia="en-US" w:bidi="ar-SA"/>
      </w:rPr>
    </w:lvl>
    <w:lvl w:ilvl="4" w:tplc="80768D12">
      <w:numFmt w:val="bullet"/>
      <w:lvlText w:val="•"/>
      <w:lvlJc w:val="left"/>
      <w:pPr>
        <w:ind w:left="5358" w:hanging="168"/>
      </w:pPr>
      <w:rPr>
        <w:rFonts w:hint="default"/>
        <w:lang w:val="es-ES" w:eastAsia="en-US" w:bidi="ar-SA"/>
      </w:rPr>
    </w:lvl>
    <w:lvl w:ilvl="5" w:tplc="5036A33C">
      <w:numFmt w:val="bullet"/>
      <w:lvlText w:val="•"/>
      <w:lvlJc w:val="left"/>
      <w:pPr>
        <w:ind w:left="6307" w:hanging="168"/>
      </w:pPr>
      <w:rPr>
        <w:rFonts w:hint="default"/>
        <w:lang w:val="es-ES" w:eastAsia="en-US" w:bidi="ar-SA"/>
      </w:rPr>
    </w:lvl>
    <w:lvl w:ilvl="6" w:tplc="D59AF27A">
      <w:numFmt w:val="bullet"/>
      <w:lvlText w:val="•"/>
      <w:lvlJc w:val="left"/>
      <w:pPr>
        <w:ind w:left="7257" w:hanging="168"/>
      </w:pPr>
      <w:rPr>
        <w:rFonts w:hint="default"/>
        <w:lang w:val="es-ES" w:eastAsia="en-US" w:bidi="ar-SA"/>
      </w:rPr>
    </w:lvl>
    <w:lvl w:ilvl="7" w:tplc="BDB8D532">
      <w:numFmt w:val="bullet"/>
      <w:lvlText w:val="•"/>
      <w:lvlJc w:val="left"/>
      <w:pPr>
        <w:ind w:left="8206" w:hanging="168"/>
      </w:pPr>
      <w:rPr>
        <w:rFonts w:hint="default"/>
        <w:lang w:val="es-ES" w:eastAsia="en-US" w:bidi="ar-SA"/>
      </w:rPr>
    </w:lvl>
    <w:lvl w:ilvl="8" w:tplc="858A8538">
      <w:numFmt w:val="bullet"/>
      <w:lvlText w:val="•"/>
      <w:lvlJc w:val="left"/>
      <w:pPr>
        <w:ind w:left="9156" w:hanging="168"/>
      </w:pPr>
      <w:rPr>
        <w:rFonts w:hint="default"/>
        <w:lang w:val="es-ES" w:eastAsia="en-US" w:bidi="ar-SA"/>
      </w:rPr>
    </w:lvl>
  </w:abstractNum>
  <w:abstractNum w:abstractNumId="11" w15:restartNumberingAfterBreak="0">
    <w:nsid w:val="7C3541AC"/>
    <w:multiLevelType w:val="multilevel"/>
    <w:tmpl w:val="392E1A44"/>
    <w:lvl w:ilvl="0">
      <w:start w:val="1"/>
      <w:numFmt w:val="upperLetter"/>
      <w:lvlText w:val="%1"/>
      <w:lvlJc w:val="left"/>
      <w:pPr>
        <w:ind w:left="4666" w:hanging="501"/>
        <w:jc w:val="left"/>
      </w:pPr>
      <w:rPr>
        <w:rFonts w:hint="default"/>
        <w:lang w:val="es-ES" w:eastAsia="en-US" w:bidi="ar-SA"/>
      </w:rPr>
    </w:lvl>
    <w:lvl w:ilvl="1">
      <w:start w:val="1"/>
      <w:numFmt w:val="decimal"/>
      <w:lvlText w:val="%1.%2"/>
      <w:lvlJc w:val="left"/>
      <w:pPr>
        <w:ind w:left="4666" w:hanging="501"/>
        <w:jc w:val="right"/>
      </w:pPr>
      <w:rPr>
        <w:rFonts w:ascii="Microsoft Sans Serif" w:eastAsia="Microsoft Sans Serif" w:hAnsi="Microsoft Sans Serif" w:cs="Microsoft Sans Serif" w:hint="default"/>
        <w:b w:val="0"/>
        <w:bCs w:val="0"/>
        <w:i w:val="0"/>
        <w:iCs w:val="0"/>
        <w:spacing w:val="-1"/>
        <w:w w:val="100"/>
        <w:sz w:val="20"/>
        <w:szCs w:val="20"/>
        <w:lang w:val="es-ES" w:eastAsia="en-US" w:bidi="ar-SA"/>
      </w:rPr>
    </w:lvl>
    <w:lvl w:ilvl="2">
      <w:numFmt w:val="bullet"/>
      <w:lvlText w:val="•"/>
      <w:lvlJc w:val="left"/>
      <w:pPr>
        <w:ind w:left="5939" w:hanging="501"/>
      </w:pPr>
      <w:rPr>
        <w:rFonts w:hint="default"/>
        <w:lang w:val="es-ES" w:eastAsia="en-US" w:bidi="ar-SA"/>
      </w:rPr>
    </w:lvl>
    <w:lvl w:ilvl="3">
      <w:numFmt w:val="bullet"/>
      <w:lvlText w:val="•"/>
      <w:lvlJc w:val="left"/>
      <w:pPr>
        <w:ind w:left="6578" w:hanging="501"/>
      </w:pPr>
      <w:rPr>
        <w:rFonts w:hint="default"/>
        <w:lang w:val="es-ES" w:eastAsia="en-US" w:bidi="ar-SA"/>
      </w:rPr>
    </w:lvl>
    <w:lvl w:ilvl="4">
      <w:numFmt w:val="bullet"/>
      <w:lvlText w:val="•"/>
      <w:lvlJc w:val="left"/>
      <w:pPr>
        <w:ind w:left="7218" w:hanging="501"/>
      </w:pPr>
      <w:rPr>
        <w:rFonts w:hint="default"/>
        <w:lang w:val="es-ES" w:eastAsia="en-US" w:bidi="ar-SA"/>
      </w:rPr>
    </w:lvl>
    <w:lvl w:ilvl="5">
      <w:numFmt w:val="bullet"/>
      <w:lvlText w:val="•"/>
      <w:lvlJc w:val="left"/>
      <w:pPr>
        <w:ind w:left="7857" w:hanging="501"/>
      </w:pPr>
      <w:rPr>
        <w:rFonts w:hint="default"/>
        <w:lang w:val="es-ES" w:eastAsia="en-US" w:bidi="ar-SA"/>
      </w:rPr>
    </w:lvl>
    <w:lvl w:ilvl="6">
      <w:numFmt w:val="bullet"/>
      <w:lvlText w:val="•"/>
      <w:lvlJc w:val="left"/>
      <w:pPr>
        <w:ind w:left="8497" w:hanging="501"/>
      </w:pPr>
      <w:rPr>
        <w:rFonts w:hint="default"/>
        <w:lang w:val="es-ES" w:eastAsia="en-US" w:bidi="ar-SA"/>
      </w:rPr>
    </w:lvl>
    <w:lvl w:ilvl="7">
      <w:numFmt w:val="bullet"/>
      <w:lvlText w:val="•"/>
      <w:lvlJc w:val="left"/>
      <w:pPr>
        <w:ind w:left="9136" w:hanging="501"/>
      </w:pPr>
      <w:rPr>
        <w:rFonts w:hint="default"/>
        <w:lang w:val="es-ES" w:eastAsia="en-US" w:bidi="ar-SA"/>
      </w:rPr>
    </w:lvl>
    <w:lvl w:ilvl="8">
      <w:numFmt w:val="bullet"/>
      <w:lvlText w:val="•"/>
      <w:lvlJc w:val="left"/>
      <w:pPr>
        <w:ind w:left="9776" w:hanging="501"/>
      </w:pPr>
      <w:rPr>
        <w:rFonts w:hint="default"/>
        <w:lang w:val="es-ES" w:eastAsia="en-US" w:bidi="ar-SA"/>
      </w:rPr>
    </w:lvl>
  </w:abstractNum>
  <w:abstractNum w:abstractNumId="12" w15:restartNumberingAfterBreak="0">
    <w:nsid w:val="7D3A7079"/>
    <w:multiLevelType w:val="hybridMultilevel"/>
    <w:tmpl w:val="4EB855CC"/>
    <w:lvl w:ilvl="0" w:tplc="CC962148">
      <w:start w:val="1"/>
      <w:numFmt w:val="decimal"/>
      <w:lvlText w:val="%1."/>
      <w:lvlJc w:val="left"/>
      <w:pPr>
        <w:ind w:left="1559" w:hanging="367"/>
        <w:jc w:val="left"/>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259C1480">
      <w:numFmt w:val="bullet"/>
      <w:lvlText w:val="•"/>
      <w:lvlJc w:val="left"/>
      <w:pPr>
        <w:ind w:left="2509" w:hanging="367"/>
      </w:pPr>
      <w:rPr>
        <w:rFonts w:hint="default"/>
        <w:lang w:val="es-ES" w:eastAsia="en-US" w:bidi="ar-SA"/>
      </w:rPr>
    </w:lvl>
    <w:lvl w:ilvl="2" w:tplc="CA06DB74">
      <w:numFmt w:val="bullet"/>
      <w:lvlText w:val="•"/>
      <w:lvlJc w:val="left"/>
      <w:pPr>
        <w:ind w:left="3459" w:hanging="367"/>
      </w:pPr>
      <w:rPr>
        <w:rFonts w:hint="default"/>
        <w:lang w:val="es-ES" w:eastAsia="en-US" w:bidi="ar-SA"/>
      </w:rPr>
    </w:lvl>
    <w:lvl w:ilvl="3" w:tplc="8D9290A2">
      <w:numFmt w:val="bullet"/>
      <w:lvlText w:val="•"/>
      <w:lvlJc w:val="left"/>
      <w:pPr>
        <w:ind w:left="4408" w:hanging="367"/>
      </w:pPr>
      <w:rPr>
        <w:rFonts w:hint="default"/>
        <w:lang w:val="es-ES" w:eastAsia="en-US" w:bidi="ar-SA"/>
      </w:rPr>
    </w:lvl>
    <w:lvl w:ilvl="4" w:tplc="3C388E38">
      <w:numFmt w:val="bullet"/>
      <w:lvlText w:val="•"/>
      <w:lvlJc w:val="left"/>
      <w:pPr>
        <w:ind w:left="5358" w:hanging="367"/>
      </w:pPr>
      <w:rPr>
        <w:rFonts w:hint="default"/>
        <w:lang w:val="es-ES" w:eastAsia="en-US" w:bidi="ar-SA"/>
      </w:rPr>
    </w:lvl>
    <w:lvl w:ilvl="5" w:tplc="8DDEEAE8">
      <w:numFmt w:val="bullet"/>
      <w:lvlText w:val="•"/>
      <w:lvlJc w:val="left"/>
      <w:pPr>
        <w:ind w:left="6307" w:hanging="367"/>
      </w:pPr>
      <w:rPr>
        <w:rFonts w:hint="default"/>
        <w:lang w:val="es-ES" w:eastAsia="en-US" w:bidi="ar-SA"/>
      </w:rPr>
    </w:lvl>
    <w:lvl w:ilvl="6" w:tplc="86167BE6">
      <w:numFmt w:val="bullet"/>
      <w:lvlText w:val="•"/>
      <w:lvlJc w:val="left"/>
      <w:pPr>
        <w:ind w:left="7257" w:hanging="367"/>
      </w:pPr>
      <w:rPr>
        <w:rFonts w:hint="default"/>
        <w:lang w:val="es-ES" w:eastAsia="en-US" w:bidi="ar-SA"/>
      </w:rPr>
    </w:lvl>
    <w:lvl w:ilvl="7" w:tplc="B4162480">
      <w:numFmt w:val="bullet"/>
      <w:lvlText w:val="•"/>
      <w:lvlJc w:val="left"/>
      <w:pPr>
        <w:ind w:left="8206" w:hanging="367"/>
      </w:pPr>
      <w:rPr>
        <w:rFonts w:hint="default"/>
        <w:lang w:val="es-ES" w:eastAsia="en-US" w:bidi="ar-SA"/>
      </w:rPr>
    </w:lvl>
    <w:lvl w:ilvl="8" w:tplc="AFDC2A0E">
      <w:numFmt w:val="bullet"/>
      <w:lvlText w:val="•"/>
      <w:lvlJc w:val="left"/>
      <w:pPr>
        <w:ind w:left="9156" w:hanging="367"/>
      </w:pPr>
      <w:rPr>
        <w:rFonts w:hint="default"/>
        <w:lang w:val="es-ES" w:eastAsia="en-US" w:bidi="ar-SA"/>
      </w:rPr>
    </w:lvl>
  </w:abstractNum>
  <w:num w:numId="1" w16cid:durableId="1663656078">
    <w:abstractNumId w:val="1"/>
  </w:num>
  <w:num w:numId="2" w16cid:durableId="1045527547">
    <w:abstractNumId w:val="11"/>
  </w:num>
  <w:num w:numId="3" w16cid:durableId="794564237">
    <w:abstractNumId w:val="0"/>
  </w:num>
  <w:num w:numId="4" w16cid:durableId="1328099174">
    <w:abstractNumId w:val="3"/>
  </w:num>
  <w:num w:numId="5" w16cid:durableId="1307248307">
    <w:abstractNumId w:val="4"/>
  </w:num>
  <w:num w:numId="6" w16cid:durableId="436676448">
    <w:abstractNumId w:val="10"/>
  </w:num>
  <w:num w:numId="7" w16cid:durableId="552892716">
    <w:abstractNumId w:val="8"/>
  </w:num>
  <w:num w:numId="8" w16cid:durableId="1576163055">
    <w:abstractNumId w:val="12"/>
  </w:num>
  <w:num w:numId="9" w16cid:durableId="659889699">
    <w:abstractNumId w:val="6"/>
  </w:num>
  <w:num w:numId="10" w16cid:durableId="1378821550">
    <w:abstractNumId w:val="5"/>
  </w:num>
  <w:num w:numId="11" w16cid:durableId="2069182214">
    <w:abstractNumId w:val="7"/>
  </w:num>
  <w:num w:numId="12" w16cid:durableId="1429888621">
    <w:abstractNumId w:val="2"/>
  </w:num>
  <w:num w:numId="13" w16cid:durableId="408158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0E"/>
    <w:rsid w:val="003148D6"/>
    <w:rsid w:val="006B2D5E"/>
    <w:rsid w:val="00743D91"/>
    <w:rsid w:val="00757002"/>
    <w:rsid w:val="00894621"/>
    <w:rsid w:val="00A34106"/>
    <w:rsid w:val="00A963D3"/>
    <w:rsid w:val="00C26C0E"/>
    <w:rsid w:val="00CA7602"/>
    <w:rsid w:val="00F84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C9D3"/>
  <w15:docId w15:val="{D79F5BEC-3D78-4B86-A074-42BA9013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spacing w:before="13"/>
      <w:ind w:left="20"/>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559"/>
    </w:pPr>
    <w:rPr>
      <w:sz w:val="20"/>
      <w:szCs w:val="20"/>
    </w:rPr>
  </w:style>
  <w:style w:type="paragraph" w:styleId="Prrafodelista">
    <w:name w:val="List Paragraph"/>
    <w:basedOn w:val="Normal"/>
    <w:uiPriority w:val="1"/>
    <w:qFormat/>
    <w:pPr>
      <w:ind w:left="1559" w:right="1557" w:firstLine="340"/>
      <w:jc w:val="both"/>
    </w:pPr>
  </w:style>
  <w:style w:type="paragraph" w:customStyle="1" w:styleId="TableParagraph">
    <w:name w:val="Table Paragraph"/>
    <w:basedOn w:val="Normal"/>
    <w:uiPriority w:val="1"/>
    <w:qFormat/>
    <w:pPr>
      <w:spacing w:before="61"/>
      <w:ind w:left="7"/>
      <w:jc w:val="center"/>
    </w:pPr>
  </w:style>
  <w:style w:type="character" w:styleId="Hipervnculo">
    <w:name w:val="Hyperlink"/>
    <w:basedOn w:val="Fuentedeprrafopredeter"/>
    <w:uiPriority w:val="99"/>
    <w:unhideWhenUsed/>
    <w:rsid w:val="00757002"/>
    <w:rPr>
      <w:color w:val="0000FF" w:themeColor="hyperlink"/>
      <w:u w:val="single"/>
    </w:rPr>
  </w:style>
  <w:style w:type="character" w:styleId="Mencinsinresolver">
    <w:name w:val="Unresolved Mention"/>
    <w:basedOn w:val="Fuentedeprrafopredeter"/>
    <w:uiPriority w:val="99"/>
    <w:semiHidden/>
    <w:unhideWhenUsed/>
    <w:rsid w:val="00757002"/>
    <w:rPr>
      <w:color w:val="605E5C"/>
      <w:shd w:val="clear" w:color="auto" w:fill="E1DFDD"/>
    </w:rPr>
  </w:style>
  <w:style w:type="paragraph" w:styleId="Piedepgina">
    <w:name w:val="footer"/>
    <w:basedOn w:val="Normal"/>
    <w:link w:val="PiedepginaCar"/>
    <w:uiPriority w:val="99"/>
    <w:unhideWhenUsed/>
    <w:rsid w:val="00757002"/>
    <w:pPr>
      <w:tabs>
        <w:tab w:val="center" w:pos="4252"/>
        <w:tab w:val="right" w:pos="8504"/>
      </w:tabs>
    </w:pPr>
  </w:style>
  <w:style w:type="character" w:customStyle="1" w:styleId="PiedepginaCar">
    <w:name w:val="Pie de página Car"/>
    <w:basedOn w:val="Fuentedeprrafopredeter"/>
    <w:link w:val="Piedepgina"/>
    <w:uiPriority w:val="99"/>
    <w:rsid w:val="00757002"/>
    <w:rPr>
      <w:rFonts w:ascii="Microsoft Sans Serif" w:eastAsia="Microsoft Sans Serif" w:hAnsi="Microsoft Sans Serif" w:cs="Microsoft Sans Serif"/>
      <w:lang w:val="es-ES"/>
    </w:rPr>
  </w:style>
  <w:style w:type="paragraph" w:styleId="Encabezado">
    <w:name w:val="header"/>
    <w:basedOn w:val="Normal"/>
    <w:link w:val="EncabezadoCar"/>
    <w:uiPriority w:val="99"/>
    <w:unhideWhenUsed/>
    <w:rsid w:val="00757002"/>
    <w:pPr>
      <w:tabs>
        <w:tab w:val="center" w:pos="4252"/>
        <w:tab w:val="right" w:pos="8504"/>
      </w:tabs>
    </w:pPr>
  </w:style>
  <w:style w:type="character" w:customStyle="1" w:styleId="EncabezadoCar">
    <w:name w:val="Encabezado Car"/>
    <w:basedOn w:val="Fuentedeprrafopredeter"/>
    <w:link w:val="Encabezado"/>
    <w:uiPriority w:val="99"/>
    <w:rsid w:val="00757002"/>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579</Words>
  <Characters>3186</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Aitana Ferrando Vicente</dc:creator>
  <cp:lastModifiedBy>Aitana Ferrando Vicente</cp:lastModifiedBy>
  <cp:revision>2</cp:revision>
  <dcterms:created xsi:type="dcterms:W3CDTF">2026-07-16T07:14:00Z</dcterms:created>
  <dcterms:modified xsi:type="dcterms:W3CDTF">2026-07-16T07:14:00Z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2026-07-16T00:00:00Z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2026-07-16T00:00:00Z</vt:filetime>
  </property>
</Properties>
</file>