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1E99" w14:textId="674E860A" w:rsidR="003A72E8" w:rsidRDefault="00025F8C" w:rsidP="003164DD">
      <w:pPr>
        <w:jc w:val="center"/>
        <w:rPr>
          <w:rFonts w:ascii="Arial" w:hAnsi="Arial" w:cs="Arial"/>
          <w:b/>
          <w:color w:val="212121"/>
          <w:shd w:val="clear" w:color="auto" w:fill="FFFFFF"/>
        </w:rPr>
      </w:pPr>
      <w:r>
        <w:rPr>
          <w:rFonts w:ascii="Arial" w:hAnsi="Arial" w:cs="Arial"/>
          <w:b/>
          <w:color w:val="212121"/>
          <w:shd w:val="clear" w:color="auto" w:fill="FFFFFF"/>
        </w:rPr>
        <w:t>Á</w:t>
      </w:r>
      <w:r w:rsidR="00DB55BA">
        <w:rPr>
          <w:rFonts w:ascii="Arial" w:hAnsi="Arial" w:cs="Arial"/>
          <w:b/>
          <w:color w:val="212121"/>
          <w:shd w:val="clear" w:color="auto" w:fill="FFFFFF"/>
        </w:rPr>
        <w:t xml:space="preserve">mbito </w:t>
      </w:r>
      <w:r w:rsidR="003A72E8" w:rsidRPr="00B339BF">
        <w:rPr>
          <w:rFonts w:ascii="Arial" w:hAnsi="Arial" w:cs="Arial"/>
          <w:b/>
          <w:color w:val="212121"/>
          <w:shd w:val="clear" w:color="auto" w:fill="FFFFFF"/>
        </w:rPr>
        <w:t>internacional del Plan TIFIES</w:t>
      </w:r>
    </w:p>
    <w:p w14:paraId="65ACA1A8" w14:textId="77777777" w:rsidR="003A72E8" w:rsidRPr="00B339BF" w:rsidRDefault="003A72E8" w:rsidP="003164DD">
      <w:pPr>
        <w:jc w:val="center"/>
        <w:rPr>
          <w:rFonts w:ascii="Arial" w:hAnsi="Arial" w:cs="Arial"/>
          <w:b/>
          <w:color w:val="212121"/>
          <w:shd w:val="clear" w:color="auto" w:fill="FFFFFF"/>
        </w:rPr>
      </w:pPr>
    </w:p>
    <w:p w14:paraId="2AC28E36" w14:textId="4DF5373A" w:rsidR="003A72E8" w:rsidRPr="00071ED5" w:rsidRDefault="004F5852" w:rsidP="006B10B6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240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b/>
          <w:color w:val="212121"/>
          <w:shd w:val="clear" w:color="auto" w:fill="FFFFFF"/>
        </w:rPr>
        <w:t>Objetivos</w:t>
      </w:r>
      <w:r w:rsidR="009D5B49">
        <w:rPr>
          <w:rFonts w:ascii="Arial" w:hAnsi="Arial" w:cs="Arial"/>
          <w:b/>
          <w:color w:val="212121"/>
          <w:shd w:val="clear" w:color="auto" w:fill="FFFFFF"/>
        </w:rPr>
        <w:t>,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medidas</w:t>
      </w:r>
      <w:r w:rsidR="009D5B49">
        <w:rPr>
          <w:rFonts w:ascii="Arial" w:hAnsi="Arial" w:cs="Arial"/>
          <w:b/>
          <w:color w:val="212121"/>
          <w:shd w:val="clear" w:color="auto" w:fill="FFFFFF"/>
        </w:rPr>
        <w:t xml:space="preserve"> y actuaciones prioritarias</w:t>
      </w:r>
      <w:r w:rsidR="00025F8C">
        <w:rPr>
          <w:rFonts w:ascii="Arial" w:hAnsi="Arial" w:cs="Arial"/>
          <w:b/>
          <w:color w:val="212121"/>
          <w:shd w:val="clear" w:color="auto" w:fill="FFFFFF"/>
        </w:rPr>
        <w:t>.</w:t>
      </w:r>
      <w:r>
        <w:rPr>
          <w:rFonts w:ascii="Arial" w:hAnsi="Arial" w:cs="Arial"/>
          <w:b/>
          <w:color w:val="212121"/>
          <w:shd w:val="clear" w:color="auto" w:fill="FFFFFF"/>
        </w:rPr>
        <w:t xml:space="preserve"> </w:t>
      </w:r>
    </w:p>
    <w:p w14:paraId="27EA4284" w14:textId="77777777" w:rsidR="003E0B08" w:rsidRDefault="003A72E8" w:rsidP="00B67B4F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  <w:color w:val="212121"/>
          <w:shd w:val="clear" w:color="auto" w:fill="FFFFFF"/>
        </w:rPr>
      </w:pPr>
      <w:r>
        <w:rPr>
          <w:rFonts w:ascii="Arial" w:hAnsi="Arial" w:cs="Arial"/>
          <w:color w:val="212121"/>
          <w:shd w:val="clear" w:color="auto" w:fill="FFFFFF"/>
        </w:rPr>
        <w:tab/>
        <w:t>L</w:t>
      </w:r>
      <w:r w:rsidRPr="00071ED5">
        <w:rPr>
          <w:rFonts w:ascii="Arial" w:hAnsi="Arial" w:cs="Arial"/>
          <w:color w:val="212121"/>
          <w:shd w:val="clear" w:color="auto" w:fill="FFFFFF"/>
        </w:rPr>
        <w:t>a pérdida de biodiversidad debida al furtivismo</w:t>
      </w:r>
      <w:r>
        <w:rPr>
          <w:rFonts w:ascii="Arial" w:hAnsi="Arial" w:cs="Arial"/>
          <w:color w:val="212121"/>
          <w:shd w:val="clear" w:color="auto" w:fill="FFFFFF"/>
        </w:rPr>
        <w:t>, la tala</w:t>
      </w:r>
      <w:r w:rsidRPr="00071ED5">
        <w:rPr>
          <w:rFonts w:ascii="Arial" w:hAnsi="Arial" w:cs="Arial"/>
          <w:color w:val="212121"/>
          <w:shd w:val="clear" w:color="auto" w:fill="FFFFFF"/>
        </w:rPr>
        <w:t xml:space="preserve"> y </w:t>
      </w:r>
      <w:r>
        <w:rPr>
          <w:rFonts w:ascii="Arial" w:hAnsi="Arial" w:cs="Arial"/>
          <w:color w:val="212121"/>
          <w:shd w:val="clear" w:color="auto" w:fill="FFFFFF"/>
        </w:rPr>
        <w:t xml:space="preserve">el </w:t>
      </w:r>
      <w:r w:rsidRPr="00071ED5">
        <w:rPr>
          <w:rFonts w:ascii="Arial" w:hAnsi="Arial" w:cs="Arial"/>
          <w:color w:val="212121"/>
          <w:shd w:val="clear" w:color="auto" w:fill="FFFFFF"/>
        </w:rPr>
        <w:t xml:space="preserve">tráfico ilegal de vida silvestre </w:t>
      </w:r>
      <w:r w:rsidR="003E0B08">
        <w:rPr>
          <w:rFonts w:ascii="Arial" w:hAnsi="Arial" w:cs="Arial"/>
          <w:color w:val="212121"/>
          <w:shd w:val="clear" w:color="auto" w:fill="FFFFFF"/>
        </w:rPr>
        <w:t>ti</w:t>
      </w:r>
      <w:r w:rsidRPr="00071ED5">
        <w:rPr>
          <w:rFonts w:ascii="Arial" w:hAnsi="Arial" w:cs="Arial"/>
          <w:color w:val="212121"/>
          <w:shd w:val="clear" w:color="auto" w:fill="FFFFFF"/>
        </w:rPr>
        <w:t xml:space="preserve">ene </w:t>
      </w:r>
      <w:r w:rsidR="003E0B08">
        <w:rPr>
          <w:rFonts w:ascii="Arial" w:hAnsi="Arial" w:cs="Arial"/>
          <w:color w:val="212121"/>
          <w:shd w:val="clear" w:color="auto" w:fill="FFFFFF"/>
        </w:rPr>
        <w:t xml:space="preserve">importantes </w:t>
      </w:r>
      <w:r>
        <w:rPr>
          <w:rFonts w:ascii="Arial" w:hAnsi="Arial" w:cs="Arial"/>
          <w:color w:val="212121"/>
          <w:shd w:val="clear" w:color="auto" w:fill="FFFFFF"/>
        </w:rPr>
        <w:t xml:space="preserve">consecuencias negativas a nivel mundial, y de ahí que la responsabilidad para hacer frente a estas amenazas necesariamente ha de estar marcada por </w:t>
      </w:r>
      <w:r w:rsidRPr="00071ED5">
        <w:rPr>
          <w:rFonts w:ascii="Arial" w:hAnsi="Arial" w:cs="Arial"/>
          <w:color w:val="212121"/>
          <w:shd w:val="clear" w:color="auto" w:fill="FFFFFF"/>
        </w:rPr>
        <w:t xml:space="preserve">una importante dimensión </w:t>
      </w:r>
      <w:r w:rsidR="00F04F57" w:rsidRPr="00071ED5">
        <w:rPr>
          <w:rFonts w:ascii="Arial" w:hAnsi="Arial" w:cs="Arial"/>
          <w:color w:val="212121"/>
          <w:shd w:val="clear" w:color="auto" w:fill="FFFFFF"/>
        </w:rPr>
        <w:t>internacional</w:t>
      </w:r>
      <w:r>
        <w:rPr>
          <w:rFonts w:ascii="Arial" w:hAnsi="Arial" w:cs="Arial"/>
          <w:color w:val="212121"/>
          <w:shd w:val="clear" w:color="auto" w:fill="FFFFFF"/>
        </w:rPr>
        <w:t xml:space="preserve">. </w:t>
      </w:r>
    </w:p>
    <w:p w14:paraId="04D681D7" w14:textId="6C688FE7" w:rsidR="003A72E8" w:rsidRDefault="003E0B08" w:rsidP="00B67B4F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12121"/>
          <w:shd w:val="clear" w:color="auto" w:fill="FFFFFF"/>
        </w:rPr>
        <w:tab/>
      </w:r>
      <w:r w:rsidR="003A72E8">
        <w:rPr>
          <w:rFonts w:ascii="Arial" w:hAnsi="Arial" w:cs="Arial"/>
          <w:color w:val="212121"/>
          <w:shd w:val="clear" w:color="auto" w:fill="FFFFFF"/>
        </w:rPr>
        <w:t>Por ello,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 una parte sustancial de los objetivos </w:t>
      </w:r>
      <w:r>
        <w:rPr>
          <w:rFonts w:ascii="Arial" w:hAnsi="Arial" w:cs="Arial"/>
          <w:color w:val="212121"/>
          <w:shd w:val="clear" w:color="auto" w:fill="FFFFFF"/>
        </w:rPr>
        <w:t xml:space="preserve">incluidos en </w:t>
      </w:r>
      <w:r w:rsidR="003A72E8">
        <w:rPr>
          <w:rFonts w:ascii="Arial" w:hAnsi="Arial" w:cs="Arial"/>
          <w:color w:val="212121"/>
          <w:shd w:val="clear" w:color="auto" w:fill="FFFFFF"/>
        </w:rPr>
        <w:t>el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 Plan TIFES</w:t>
      </w:r>
      <w:r w:rsidR="003A72E8">
        <w:rPr>
          <w:rFonts w:ascii="Arial" w:hAnsi="Arial" w:cs="Arial"/>
          <w:color w:val="212121"/>
          <w:shd w:val="clear" w:color="auto" w:fill="FFFFFF"/>
        </w:rPr>
        <w:t xml:space="preserve"> son de 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>alcance transnacional</w:t>
      </w:r>
      <w:r w:rsidR="004F5852">
        <w:rPr>
          <w:rFonts w:ascii="Arial" w:hAnsi="Arial" w:cs="Arial"/>
          <w:color w:val="212121"/>
          <w:shd w:val="clear" w:color="auto" w:fill="FFFFFF"/>
        </w:rPr>
        <w:t>; e</w:t>
      </w:r>
      <w:r w:rsidR="003A72E8">
        <w:rPr>
          <w:rFonts w:ascii="Arial" w:hAnsi="Arial" w:cs="Arial"/>
          <w:color w:val="212121"/>
          <w:shd w:val="clear" w:color="auto" w:fill="FFFFFF"/>
        </w:rPr>
        <w:t xml:space="preserve">ntre ellos destacan </w:t>
      </w:r>
      <w:r w:rsidR="00C51BDC">
        <w:rPr>
          <w:rFonts w:ascii="Arial" w:hAnsi="Arial" w:cs="Arial"/>
          <w:color w:val="212121"/>
          <w:shd w:val="clear" w:color="auto" w:fill="FFFFFF"/>
        </w:rPr>
        <w:t>los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3E0B08">
        <w:rPr>
          <w:rFonts w:ascii="Arial" w:hAnsi="Arial" w:cs="Arial"/>
          <w:b/>
          <w:bCs/>
          <w:color w:val="212121"/>
          <w:shd w:val="clear" w:color="auto" w:fill="FFFFFF"/>
        </w:rPr>
        <w:t>o</w:t>
      </w:r>
      <w:r w:rsidR="003A72E8" w:rsidRPr="00071ED5">
        <w:rPr>
          <w:rFonts w:ascii="Arial" w:hAnsi="Arial" w:cs="Arial"/>
          <w:b/>
          <w:bCs/>
          <w:color w:val="212121"/>
          <w:shd w:val="clear" w:color="auto" w:fill="FFFFFF"/>
        </w:rPr>
        <w:t>bjetivo</w:t>
      </w:r>
      <w:r w:rsidR="00C51BDC">
        <w:rPr>
          <w:rFonts w:ascii="Arial" w:hAnsi="Arial" w:cs="Arial"/>
          <w:b/>
          <w:bCs/>
          <w:color w:val="212121"/>
          <w:shd w:val="clear" w:color="auto" w:fill="FFFFFF"/>
        </w:rPr>
        <w:t>s</w:t>
      </w:r>
      <w:r w:rsidR="003A72E8" w:rsidRPr="00071ED5">
        <w:rPr>
          <w:rFonts w:ascii="Arial" w:hAnsi="Arial" w:cs="Arial"/>
          <w:b/>
          <w:bCs/>
          <w:color w:val="212121"/>
          <w:shd w:val="clear" w:color="auto" w:fill="FFFFFF"/>
        </w:rPr>
        <w:t xml:space="preserve"> 3.1</w:t>
      </w:r>
      <w:r w:rsidR="004F5852">
        <w:rPr>
          <w:rFonts w:ascii="Arial" w:hAnsi="Arial" w:cs="Arial"/>
          <w:b/>
          <w:bCs/>
          <w:color w:val="212121"/>
          <w:shd w:val="clear" w:color="auto" w:fill="FFFFFF"/>
        </w:rPr>
        <w:t>,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C51BDC" w:rsidRPr="00071ED5">
        <w:rPr>
          <w:rFonts w:ascii="Arial" w:hAnsi="Arial" w:cs="Arial"/>
          <w:b/>
          <w:bCs/>
          <w:color w:val="212121"/>
          <w:shd w:val="clear" w:color="auto" w:fill="FFFFFF"/>
        </w:rPr>
        <w:t>1.2 y 2.5</w:t>
      </w:r>
      <w:r w:rsidR="00C51BDC">
        <w:rPr>
          <w:rFonts w:ascii="Arial" w:hAnsi="Arial" w:cs="Arial"/>
          <w:b/>
          <w:bCs/>
          <w:color w:val="212121"/>
          <w:shd w:val="clear" w:color="auto" w:fill="FFFFFF"/>
        </w:rPr>
        <w:t xml:space="preserve">, </w:t>
      </w:r>
      <w:r>
        <w:rPr>
          <w:rFonts w:ascii="Arial" w:hAnsi="Arial" w:cs="Arial"/>
          <w:color w:val="212121"/>
          <w:shd w:val="clear" w:color="auto" w:fill="FFFFFF"/>
        </w:rPr>
        <w:t>dirigido</w:t>
      </w:r>
      <w:r w:rsidR="00C51BDC">
        <w:rPr>
          <w:rFonts w:ascii="Arial" w:hAnsi="Arial" w:cs="Arial"/>
          <w:color w:val="212121"/>
          <w:shd w:val="clear" w:color="auto" w:fill="FFFFFF"/>
        </w:rPr>
        <w:t>s</w:t>
      </w:r>
      <w:r>
        <w:rPr>
          <w:rFonts w:ascii="Arial" w:hAnsi="Arial" w:cs="Arial"/>
          <w:color w:val="212121"/>
          <w:shd w:val="clear" w:color="auto" w:fill="FFFFFF"/>
        </w:rPr>
        <w:t xml:space="preserve"> a 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la realización de proyectos demostrativos en </w:t>
      </w:r>
      <w:r w:rsidR="003A72E8">
        <w:rPr>
          <w:rFonts w:ascii="Arial" w:hAnsi="Arial" w:cs="Arial"/>
          <w:color w:val="212121"/>
          <w:shd w:val="clear" w:color="auto" w:fill="FFFFFF"/>
        </w:rPr>
        <w:t xml:space="preserve">terceros 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>países</w:t>
      </w:r>
      <w:r w:rsidR="00C51BDC">
        <w:rPr>
          <w:rFonts w:ascii="Arial" w:hAnsi="Arial" w:cs="Arial"/>
          <w:color w:val="212121"/>
          <w:shd w:val="clear" w:color="auto" w:fill="FFFFFF"/>
        </w:rPr>
        <w:t xml:space="preserve"> y a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 la dotación, formación y capacitación de </w:t>
      </w:r>
      <w:r w:rsidR="00C51BDC">
        <w:rPr>
          <w:rFonts w:ascii="Arial" w:hAnsi="Arial" w:cs="Arial"/>
          <w:color w:val="212121"/>
          <w:shd w:val="clear" w:color="auto" w:fill="FFFFFF"/>
        </w:rPr>
        <w:t xml:space="preserve">los guardas de medio ambiente </w:t>
      </w:r>
      <w:r>
        <w:rPr>
          <w:rFonts w:ascii="Arial" w:hAnsi="Arial" w:cs="Arial"/>
          <w:color w:val="212121"/>
          <w:shd w:val="clear" w:color="auto" w:fill="FFFFFF"/>
        </w:rPr>
        <w:t>en los</w:t>
      </w:r>
      <w:r w:rsidR="003A72E8">
        <w:rPr>
          <w:rFonts w:ascii="Arial" w:hAnsi="Arial" w:cs="Arial"/>
          <w:color w:val="212121"/>
          <w:shd w:val="clear" w:color="auto" w:fill="FFFFFF"/>
        </w:rPr>
        <w:t xml:space="preserve"> países de origen de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="004F6C46">
        <w:rPr>
          <w:rFonts w:ascii="Arial" w:hAnsi="Arial" w:cs="Arial"/>
          <w:color w:val="212121"/>
          <w:shd w:val="clear" w:color="auto" w:fill="FFFFFF"/>
        </w:rPr>
        <w:t xml:space="preserve">estas </w:t>
      </w:r>
      <w:r>
        <w:rPr>
          <w:rFonts w:ascii="Arial" w:hAnsi="Arial" w:cs="Arial"/>
          <w:color w:val="212121"/>
          <w:shd w:val="clear" w:color="auto" w:fill="FFFFFF"/>
        </w:rPr>
        <w:t>amenazas</w:t>
      </w:r>
      <w:r w:rsidR="003A72E8" w:rsidRPr="00071ED5">
        <w:rPr>
          <w:rFonts w:ascii="Arial" w:hAnsi="Arial" w:cs="Arial"/>
          <w:color w:val="212121"/>
          <w:shd w:val="clear" w:color="auto" w:fill="FFFFFF"/>
        </w:rPr>
        <w:t xml:space="preserve">. </w:t>
      </w:r>
      <w:bookmarkStart w:id="0" w:name="_Hlk76987154"/>
      <w:r>
        <w:rPr>
          <w:rFonts w:ascii="Arial" w:hAnsi="Arial" w:cs="Arial"/>
          <w:color w:val="212121"/>
          <w:shd w:val="clear" w:color="auto" w:fill="FFFFFF"/>
        </w:rPr>
        <w:t xml:space="preserve">A su vez, </w:t>
      </w:r>
      <w:r w:rsidR="004F5852">
        <w:rPr>
          <w:rFonts w:ascii="Arial" w:hAnsi="Arial" w:cs="Arial"/>
          <w:color w:val="212121"/>
          <w:shd w:val="clear" w:color="auto" w:fill="FFFFFF"/>
        </w:rPr>
        <w:t>esto</w:t>
      </w:r>
      <w:r>
        <w:rPr>
          <w:rFonts w:ascii="Arial" w:hAnsi="Arial" w:cs="Arial"/>
          <w:color w:val="212121"/>
          <w:shd w:val="clear" w:color="auto" w:fill="FFFFFF"/>
        </w:rPr>
        <w:t xml:space="preserve">s objetivos </w:t>
      </w:r>
      <w:r w:rsidR="003A72E8">
        <w:rPr>
          <w:rFonts w:ascii="Arial" w:hAnsi="Arial" w:cs="Arial"/>
        </w:rPr>
        <w:t xml:space="preserve">contemplan, entre otras, </w:t>
      </w:r>
      <w:r w:rsidR="004F5852">
        <w:rPr>
          <w:rFonts w:ascii="Arial" w:hAnsi="Arial" w:cs="Arial"/>
        </w:rPr>
        <w:t>las siguientes tres</w:t>
      </w:r>
      <w:r>
        <w:rPr>
          <w:rFonts w:ascii="Arial" w:hAnsi="Arial" w:cs="Arial"/>
        </w:rPr>
        <w:t xml:space="preserve"> </w:t>
      </w:r>
      <w:r w:rsidR="003A72E8">
        <w:rPr>
          <w:rFonts w:ascii="Arial" w:hAnsi="Arial" w:cs="Arial"/>
        </w:rPr>
        <w:t>medidas</w:t>
      </w:r>
      <w:r>
        <w:rPr>
          <w:rFonts w:ascii="Arial" w:hAnsi="Arial" w:cs="Arial"/>
        </w:rPr>
        <w:t xml:space="preserve"> concretas</w:t>
      </w:r>
      <w:r w:rsidR="003A72E8">
        <w:rPr>
          <w:rFonts w:ascii="Arial" w:hAnsi="Arial" w:cs="Arial"/>
        </w:rPr>
        <w:t xml:space="preserve">: </w:t>
      </w:r>
    </w:p>
    <w:p w14:paraId="343FCEE0" w14:textId="77777777" w:rsidR="003A72E8" w:rsidRPr="006B10B6" w:rsidRDefault="003A72E8" w:rsidP="00B1254D">
      <w:pPr>
        <w:pStyle w:val="Prrafodelista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10B6">
        <w:rPr>
          <w:rFonts w:ascii="Arial" w:hAnsi="Arial" w:cs="Arial"/>
          <w:b/>
          <w:bCs/>
          <w:i/>
          <w:iCs/>
          <w:sz w:val="20"/>
          <w:szCs w:val="20"/>
        </w:rPr>
        <w:t>Medida 3.</w:t>
      </w:r>
      <w:r w:rsidRPr="006B10B6">
        <w:rPr>
          <w:rFonts w:ascii="Arial" w:hAnsi="Arial" w:cs="Arial"/>
          <w:i/>
          <w:iCs/>
          <w:sz w:val="20"/>
          <w:szCs w:val="20"/>
        </w:rPr>
        <w:t xml:space="preserve"> Apoyo e incentivación económica a las comunidades locales para que se impliquen activamente en las iniciativas y en los proyectos de conservación; puesta en marcha de experiencias e iniciativas en áreas de manejo de vida silvestre, reservas comunitarias y concesiones de caza certificadas, aplicación de buenas prácticas de gestión; formación y capacitación de guardería y equipos de gestión de los parques, reservas, y áreas comunitarias y concesiones de caza certificadas. </w:t>
      </w:r>
    </w:p>
    <w:p w14:paraId="0EF042F1" w14:textId="77777777" w:rsidR="003A72E8" w:rsidRPr="006B10B6" w:rsidRDefault="003A72E8" w:rsidP="00B1254D">
      <w:pPr>
        <w:pStyle w:val="Prrafodelista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10B6">
        <w:rPr>
          <w:rFonts w:ascii="Arial" w:hAnsi="Arial" w:cs="Arial"/>
          <w:b/>
          <w:bCs/>
          <w:i/>
          <w:iCs/>
          <w:sz w:val="20"/>
          <w:szCs w:val="20"/>
        </w:rPr>
        <w:t>Medida 22</w:t>
      </w:r>
      <w:r w:rsidRPr="006B10B6">
        <w:rPr>
          <w:rFonts w:ascii="Arial" w:hAnsi="Arial" w:cs="Arial"/>
          <w:i/>
          <w:iCs/>
          <w:sz w:val="20"/>
          <w:szCs w:val="20"/>
        </w:rPr>
        <w:t>. Colaboración con terceros países para la formación y capacitación de guardería y equipos de gestión de los parques o reservas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3244C9AE" w14:textId="77777777" w:rsidR="003A72E8" w:rsidRPr="006B10B6" w:rsidRDefault="003A72E8" w:rsidP="00B1254D">
      <w:pPr>
        <w:pStyle w:val="Prrafodelista"/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B10B6">
        <w:rPr>
          <w:rFonts w:ascii="Arial" w:hAnsi="Arial" w:cs="Arial"/>
          <w:b/>
          <w:bCs/>
          <w:i/>
          <w:iCs/>
          <w:sz w:val="20"/>
          <w:szCs w:val="20"/>
        </w:rPr>
        <w:t>Medida 23</w:t>
      </w:r>
      <w:r w:rsidRPr="006B10B6">
        <w:rPr>
          <w:rFonts w:ascii="Arial" w:hAnsi="Arial" w:cs="Arial"/>
          <w:i/>
          <w:iCs/>
          <w:sz w:val="20"/>
          <w:szCs w:val="20"/>
        </w:rPr>
        <w:t>. Realización de proyectos piloto demostrativos y de nuevas tecnologías en los países de origen de la problemática.</w:t>
      </w:r>
    </w:p>
    <w:p w14:paraId="3ABC97F8" w14:textId="4F2B3343" w:rsidR="00025F8C" w:rsidRPr="003474BE" w:rsidRDefault="00025F8C" w:rsidP="00025F8C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color w:val="000000"/>
          <w:lang w:eastAsia="es-ES"/>
        </w:rPr>
        <w:t xml:space="preserve">n este marco, </w:t>
      </w:r>
      <w:r w:rsidRPr="003474BE">
        <w:rPr>
          <w:rFonts w:ascii="Arial" w:hAnsi="Arial" w:cs="Arial"/>
        </w:rPr>
        <w:t>el Plan TIFIES</w:t>
      </w:r>
      <w:r>
        <w:rPr>
          <w:rFonts w:ascii="Arial" w:hAnsi="Arial" w:cs="Arial"/>
        </w:rPr>
        <w:t>,</w:t>
      </w:r>
      <w:r w:rsidRPr="003474BE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su</w:t>
      </w:r>
      <w:r w:rsidRPr="003474BE">
        <w:rPr>
          <w:rFonts w:ascii="Arial" w:hAnsi="Arial" w:cs="Arial"/>
        </w:rPr>
        <w:t xml:space="preserve"> ámbito internacional</w:t>
      </w:r>
      <w:r>
        <w:rPr>
          <w:rFonts w:ascii="Arial" w:hAnsi="Arial" w:cs="Arial"/>
        </w:rPr>
        <w:t>,</w:t>
      </w:r>
      <w:r w:rsidRPr="003474BE">
        <w:rPr>
          <w:rFonts w:ascii="Arial" w:hAnsi="Arial" w:cs="Arial"/>
        </w:rPr>
        <w:t xml:space="preserve"> contempla como prioridad las actuaciones que contribuyan a: </w:t>
      </w:r>
    </w:p>
    <w:p w14:paraId="701EEAB2" w14:textId="77777777" w:rsidR="00025F8C" w:rsidRPr="008E0731" w:rsidRDefault="00025F8C" w:rsidP="00025F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lang w:eastAsia="en-US"/>
        </w:rPr>
      </w:pPr>
      <w:r w:rsidRPr="008E0731">
        <w:rPr>
          <w:rFonts w:ascii="Arial" w:hAnsi="Arial" w:cs="Arial"/>
          <w:i/>
          <w:iCs/>
          <w:lang w:eastAsia="en-US"/>
        </w:rPr>
        <w:t xml:space="preserve">Prevenir/detener la conversión de los ecosistemas cuyo uso está destinado a la conservación o uso sostenible de la vida silvestre, hacia transformaciones del paisaje dominadas por usos agroganaderos, mineros, urbanos intensivos, u otros usos no compatibles con su conservación.  </w:t>
      </w:r>
    </w:p>
    <w:p w14:paraId="6D1E9431" w14:textId="77777777" w:rsidR="00025F8C" w:rsidRPr="008E0731" w:rsidRDefault="00025F8C" w:rsidP="00025F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lang w:eastAsia="en-US"/>
        </w:rPr>
      </w:pPr>
      <w:r w:rsidRPr="008E0731">
        <w:rPr>
          <w:rFonts w:ascii="Arial" w:hAnsi="Arial" w:cs="Arial"/>
          <w:i/>
          <w:iCs/>
          <w:lang w:eastAsia="en-US"/>
        </w:rPr>
        <w:t xml:space="preserve">Prevenir/detener el furtivismo y tráfico ilegal de especies animales y vegetales. </w:t>
      </w:r>
    </w:p>
    <w:p w14:paraId="4927FA6F" w14:textId="77777777" w:rsidR="00025F8C" w:rsidRPr="008E0731" w:rsidRDefault="00025F8C" w:rsidP="00025F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lang w:eastAsia="en-US"/>
        </w:rPr>
      </w:pPr>
      <w:r w:rsidRPr="008E0731">
        <w:rPr>
          <w:rFonts w:ascii="Arial" w:hAnsi="Arial" w:cs="Arial"/>
          <w:i/>
          <w:iCs/>
          <w:lang w:eastAsia="en-US"/>
        </w:rPr>
        <w:t>Mantener, dotar y/o capacitar a los guardas de medio ambiente.</w:t>
      </w:r>
    </w:p>
    <w:p w14:paraId="1DBF5E0D" w14:textId="77777777" w:rsidR="00025F8C" w:rsidRPr="008E0731" w:rsidRDefault="00025F8C" w:rsidP="00025F8C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lang w:eastAsia="en-US"/>
        </w:rPr>
      </w:pPr>
      <w:r w:rsidRPr="008E0731">
        <w:rPr>
          <w:rFonts w:ascii="Arial" w:hAnsi="Arial" w:cs="Arial"/>
          <w:i/>
          <w:iCs/>
          <w:lang w:eastAsia="en-US"/>
        </w:rPr>
        <w:t>Apoyar al desarrollo de las comunidades locales a través de buenas prácticas de gestión en los territorios que habitan.</w:t>
      </w:r>
    </w:p>
    <w:bookmarkEnd w:id="0"/>
    <w:p w14:paraId="584E8E2E" w14:textId="77777777" w:rsidR="003A72E8" w:rsidRDefault="003A72E8" w:rsidP="006B10B6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64"/>
        </w:tabs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771E7A">
        <w:rPr>
          <w:rFonts w:ascii="Arial" w:hAnsi="Arial" w:cs="Arial"/>
          <w:b/>
          <w:bCs/>
        </w:rPr>
        <w:t>El Plan TIFIES en el contexto de la acción exterior española</w:t>
      </w:r>
    </w:p>
    <w:p w14:paraId="2891F98A" w14:textId="02657002" w:rsidR="003A72E8" w:rsidRDefault="003A72E8" w:rsidP="00757746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</w:rPr>
        <w:tab/>
      </w:r>
      <w:r w:rsidR="00757746">
        <w:rPr>
          <w:rFonts w:ascii="Arial" w:hAnsi="Arial" w:cs="Arial"/>
        </w:rPr>
        <w:t>E</w:t>
      </w:r>
      <w:r w:rsidRPr="00364F50">
        <w:rPr>
          <w:rFonts w:ascii="Arial" w:hAnsi="Arial" w:cs="Arial"/>
        </w:rPr>
        <w:t xml:space="preserve">l Plan TIFIES </w:t>
      </w:r>
      <w:r>
        <w:rPr>
          <w:rFonts w:ascii="Arial" w:hAnsi="Arial" w:cs="Arial"/>
        </w:rPr>
        <w:t xml:space="preserve">aparece </w:t>
      </w:r>
      <w:r w:rsidRPr="00364F50">
        <w:rPr>
          <w:rFonts w:ascii="Arial" w:hAnsi="Arial" w:cs="Arial"/>
          <w:lang w:eastAsia="es-ES"/>
        </w:rPr>
        <w:t xml:space="preserve">como </w:t>
      </w:r>
      <w:r>
        <w:rPr>
          <w:rFonts w:ascii="Arial" w:hAnsi="Arial" w:cs="Arial"/>
          <w:lang w:eastAsia="es-ES"/>
        </w:rPr>
        <w:t xml:space="preserve">una </w:t>
      </w:r>
      <w:r w:rsidRPr="00364F50">
        <w:rPr>
          <w:rFonts w:ascii="Arial" w:hAnsi="Arial" w:cs="Arial"/>
          <w:lang w:eastAsia="es-ES"/>
        </w:rPr>
        <w:t>prioridad</w:t>
      </w:r>
      <w:r w:rsidRPr="00364F50">
        <w:rPr>
          <w:rFonts w:ascii="Arial" w:hAnsi="Arial" w:cs="Arial"/>
        </w:rPr>
        <w:t xml:space="preserve"> en</w:t>
      </w:r>
      <w:r w:rsidRPr="00364F50">
        <w:rPr>
          <w:rFonts w:ascii="Arial" w:hAnsi="Arial" w:cs="Arial"/>
          <w:lang w:eastAsia="es-ES"/>
        </w:rPr>
        <w:t xml:space="preserve"> </w:t>
      </w:r>
      <w:r>
        <w:rPr>
          <w:rFonts w:ascii="Arial" w:hAnsi="Arial" w:cs="Arial"/>
          <w:lang w:eastAsia="es-ES"/>
        </w:rPr>
        <w:t>el</w:t>
      </w:r>
      <w:r w:rsidRPr="00364F50">
        <w:rPr>
          <w:rFonts w:ascii="Arial" w:hAnsi="Arial" w:cs="Arial"/>
          <w:lang w:eastAsia="es-ES"/>
        </w:rPr>
        <w:t xml:space="preserve"> epígrafe </w:t>
      </w:r>
      <w:r w:rsidRPr="00771E7A">
        <w:rPr>
          <w:rFonts w:ascii="Arial" w:hAnsi="Arial" w:cs="Arial"/>
          <w:i/>
          <w:iCs/>
          <w:lang w:eastAsia="es-ES"/>
        </w:rPr>
        <w:t xml:space="preserve">4.3.2 </w:t>
      </w:r>
      <w:r>
        <w:rPr>
          <w:rFonts w:ascii="Arial" w:hAnsi="Arial" w:cs="Arial"/>
          <w:i/>
          <w:iCs/>
          <w:lang w:eastAsia="es-ES"/>
        </w:rPr>
        <w:t>“</w:t>
      </w:r>
      <w:r w:rsidRPr="00771E7A">
        <w:rPr>
          <w:rFonts w:ascii="Arial" w:hAnsi="Arial" w:cs="Arial"/>
          <w:i/>
          <w:iCs/>
          <w:lang w:eastAsia="es-ES"/>
        </w:rPr>
        <w:t>Biodiversidad, lucha contra la contaminación y reforma de la Gobernanza Global de salud</w:t>
      </w:r>
      <w:r>
        <w:rPr>
          <w:rFonts w:ascii="Arial" w:hAnsi="Arial" w:cs="Arial"/>
          <w:i/>
          <w:iCs/>
          <w:lang w:eastAsia="es-ES"/>
        </w:rPr>
        <w:t xml:space="preserve">”, </w:t>
      </w:r>
      <w:r w:rsidRPr="00364F50">
        <w:rPr>
          <w:rFonts w:ascii="Arial" w:hAnsi="Arial" w:cs="Arial"/>
        </w:rPr>
        <w:t xml:space="preserve">de la </w:t>
      </w:r>
      <w:r w:rsidRPr="009974D3">
        <w:rPr>
          <w:rFonts w:ascii="Arial" w:hAnsi="Arial" w:cs="Arial"/>
          <w:b/>
          <w:bCs/>
          <w:i/>
          <w:iCs/>
        </w:rPr>
        <w:t xml:space="preserve">Estrategia de Acción Exterior Española </w:t>
      </w:r>
      <w:r w:rsidRPr="009974D3">
        <w:rPr>
          <w:rFonts w:ascii="Arial" w:hAnsi="Arial" w:cs="Arial"/>
          <w:b/>
          <w:bCs/>
          <w:i/>
          <w:iCs/>
          <w:lang w:eastAsia="es-ES"/>
        </w:rPr>
        <w:t>2021-2024</w:t>
      </w:r>
      <w:r>
        <w:rPr>
          <w:rFonts w:ascii="Arial" w:hAnsi="Arial" w:cs="Arial"/>
          <w:bCs/>
          <w:i/>
          <w:iCs/>
          <w:lang w:eastAsia="es-ES"/>
        </w:rPr>
        <w:t>,</w:t>
      </w:r>
      <w:r w:rsidRPr="00527113">
        <w:rPr>
          <w:rFonts w:ascii="Arial" w:hAnsi="Arial" w:cs="Arial"/>
          <w:lang w:eastAsia="es-ES"/>
        </w:rPr>
        <w:t xml:space="preserve"> </w:t>
      </w:r>
      <w:r w:rsidRPr="00364F50">
        <w:rPr>
          <w:rFonts w:ascii="Arial" w:hAnsi="Arial" w:cs="Arial"/>
          <w:lang w:eastAsia="es-ES"/>
        </w:rPr>
        <w:t xml:space="preserve">aprobada en Consejo de </w:t>
      </w:r>
      <w:r w:rsidR="004F6C46">
        <w:rPr>
          <w:rFonts w:ascii="Arial" w:hAnsi="Arial" w:cs="Arial"/>
          <w:lang w:eastAsia="es-ES"/>
        </w:rPr>
        <w:t>M</w:t>
      </w:r>
      <w:r w:rsidR="00B720C5">
        <w:rPr>
          <w:rFonts w:ascii="Arial" w:hAnsi="Arial" w:cs="Arial"/>
          <w:lang w:eastAsia="es-ES"/>
        </w:rPr>
        <w:t>inistros</w:t>
      </w:r>
      <w:r w:rsidRPr="00364F50">
        <w:rPr>
          <w:rStyle w:val="Refdenotaalpie"/>
          <w:rFonts w:ascii="Arial" w:hAnsi="Arial" w:cs="Arial"/>
        </w:rPr>
        <w:footnoteReference w:id="1"/>
      </w:r>
      <w:r w:rsidR="00C25954">
        <w:rPr>
          <w:rFonts w:ascii="Arial" w:hAnsi="Arial" w:cs="Arial"/>
          <w:lang w:eastAsia="es-ES"/>
        </w:rPr>
        <w:t>; y e</w:t>
      </w:r>
      <w:r>
        <w:rPr>
          <w:rFonts w:ascii="Arial" w:hAnsi="Arial" w:cs="Arial"/>
        </w:rPr>
        <w:t>n ese contexto</w:t>
      </w:r>
      <w:r w:rsidR="00C25954" w:rsidRPr="00C25954">
        <w:rPr>
          <w:rFonts w:ascii="Arial" w:hAnsi="Arial" w:cs="Arial"/>
        </w:rPr>
        <w:t xml:space="preserve"> </w:t>
      </w:r>
      <w:r w:rsidR="00C25954" w:rsidRPr="009150EB">
        <w:rPr>
          <w:rFonts w:ascii="Arial" w:hAnsi="Arial" w:cs="Arial"/>
        </w:rPr>
        <w:t xml:space="preserve">aparece </w:t>
      </w:r>
      <w:r w:rsidR="00C25954">
        <w:rPr>
          <w:rFonts w:ascii="Arial" w:hAnsi="Arial" w:cs="Arial"/>
        </w:rPr>
        <w:t>el compromiso del</w:t>
      </w:r>
      <w:r w:rsidR="00C25954" w:rsidRPr="009150EB">
        <w:rPr>
          <w:rFonts w:ascii="Arial" w:hAnsi="Arial" w:cs="Arial"/>
        </w:rPr>
        <w:t xml:space="preserve"> MITECO</w:t>
      </w:r>
      <w:r>
        <w:rPr>
          <w:rFonts w:ascii="Arial" w:hAnsi="Arial" w:cs="Arial"/>
        </w:rPr>
        <w:t xml:space="preserve"> </w:t>
      </w:r>
      <w:r w:rsidRPr="00A244D9">
        <w:rPr>
          <w:rFonts w:ascii="Arial" w:hAnsi="Arial" w:cs="Arial"/>
          <w:bCs/>
          <w:lang w:eastAsia="es-ES"/>
        </w:rPr>
        <w:t xml:space="preserve">en </w:t>
      </w:r>
      <w:r w:rsidRPr="009150EB">
        <w:rPr>
          <w:rFonts w:ascii="Arial" w:hAnsi="Arial" w:cs="Arial"/>
        </w:rPr>
        <w:t>la “</w:t>
      </w:r>
      <w:r w:rsidRPr="009974D3">
        <w:rPr>
          <w:rFonts w:ascii="Arial" w:hAnsi="Arial" w:cs="Arial"/>
          <w:b/>
          <w:bCs/>
          <w:i/>
          <w:iCs/>
        </w:rPr>
        <w:t>Estrategia de Respuesta Conjunta de la Cooperación Española a la </w:t>
      </w:r>
      <w:hyperlink r:id="rId8" w:anchor="COVID" w:history="1">
        <w:r w:rsidRPr="009974D3">
          <w:rPr>
            <w:rFonts w:ascii="Arial" w:hAnsi="Arial" w:cs="Arial"/>
            <w:b/>
            <w:bCs/>
            <w:i/>
            <w:iCs/>
          </w:rPr>
          <w:t>Crisis del Covid-19</w:t>
        </w:r>
      </w:hyperlink>
      <w:r w:rsidRPr="009150EB">
        <w:rPr>
          <w:rFonts w:ascii="Arial" w:hAnsi="Arial" w:cs="Arial"/>
        </w:rPr>
        <w:t>” del MAUC</w:t>
      </w:r>
      <w:r w:rsidRPr="0010628E">
        <w:rPr>
          <w:rFonts w:ascii="Arial" w:hAnsi="Arial" w:cs="Arial"/>
          <w:vertAlign w:val="superscript"/>
        </w:rPr>
        <w:footnoteReference w:id="2"/>
      </w:r>
      <w:r>
        <w:t xml:space="preserve">, </w:t>
      </w:r>
      <w:r>
        <w:rPr>
          <w:rFonts w:ascii="Arial" w:hAnsi="Arial" w:cs="Arial"/>
        </w:rPr>
        <w:t>de</w:t>
      </w:r>
      <w:r w:rsidRPr="009150EB">
        <w:rPr>
          <w:rFonts w:ascii="Arial" w:hAnsi="Arial" w:cs="Arial"/>
        </w:rPr>
        <w:t xml:space="preserve"> contribuir en la rep</w:t>
      </w:r>
      <w:r>
        <w:rPr>
          <w:rFonts w:ascii="Arial" w:hAnsi="Arial" w:cs="Arial"/>
        </w:rPr>
        <w:t>atriación</w:t>
      </w:r>
      <w:r w:rsidRPr="009150EB">
        <w:rPr>
          <w:rFonts w:ascii="Arial" w:hAnsi="Arial" w:cs="Arial"/>
        </w:rPr>
        <w:t xml:space="preserve"> y conservación de fauna silvestre en los países </w:t>
      </w:r>
      <w:r w:rsidRPr="009150EB">
        <w:rPr>
          <w:rFonts w:ascii="Arial" w:hAnsi="Arial" w:cs="Arial"/>
        </w:rPr>
        <w:lastRenderedPageBreak/>
        <w:t xml:space="preserve">de origen de las especies con las que se trafica, </w:t>
      </w:r>
      <w:r w:rsidR="00757746">
        <w:rPr>
          <w:rFonts w:ascii="Arial" w:hAnsi="Arial" w:cs="Arial"/>
        </w:rPr>
        <w:t xml:space="preserve">a </w:t>
      </w:r>
      <w:r w:rsidRPr="009150EB">
        <w:rPr>
          <w:rFonts w:ascii="Arial" w:hAnsi="Arial" w:cs="Arial"/>
        </w:rPr>
        <w:t xml:space="preserve">la transferencia de conocimientos a técnicos locales y </w:t>
      </w:r>
      <w:r w:rsidR="00757746">
        <w:rPr>
          <w:rFonts w:ascii="Arial" w:hAnsi="Arial" w:cs="Arial"/>
        </w:rPr>
        <w:t xml:space="preserve">a </w:t>
      </w:r>
      <w:r w:rsidRPr="009150EB">
        <w:rPr>
          <w:rFonts w:ascii="Arial" w:hAnsi="Arial" w:cs="Arial"/>
        </w:rPr>
        <w:t>la puesta en valor de su patrimonio natural.</w:t>
      </w:r>
      <w:r>
        <w:t xml:space="preserve"> </w:t>
      </w:r>
    </w:p>
    <w:p w14:paraId="031EEDC4" w14:textId="31FE4E52" w:rsidR="003A72E8" w:rsidRDefault="003A72E8" w:rsidP="006B10B6">
      <w:pPr>
        <w:spacing w:before="240" w:after="240" w:line="276" w:lineRule="auto"/>
        <w:ind w:firstLine="426"/>
        <w:jc w:val="both"/>
        <w:rPr>
          <w:rFonts w:ascii="Arial" w:hAnsi="Arial" w:cs="Arial"/>
        </w:rPr>
      </w:pPr>
      <w:r w:rsidRPr="00364F50">
        <w:rPr>
          <w:rFonts w:ascii="Arial" w:hAnsi="Arial" w:cs="Arial"/>
        </w:rPr>
        <w:t>A nivel regional</w:t>
      </w:r>
      <w:r w:rsidR="00757746">
        <w:rPr>
          <w:rFonts w:ascii="Arial" w:hAnsi="Arial" w:cs="Arial"/>
        </w:rPr>
        <w:t xml:space="preserve"> </w:t>
      </w:r>
      <w:r w:rsidR="00C25954">
        <w:rPr>
          <w:rFonts w:ascii="Arial" w:hAnsi="Arial" w:cs="Arial"/>
        </w:rPr>
        <w:t>para</w:t>
      </w:r>
      <w:r w:rsidR="00757746">
        <w:rPr>
          <w:rFonts w:ascii="Arial" w:hAnsi="Arial" w:cs="Arial"/>
        </w:rPr>
        <w:t xml:space="preserve"> África</w:t>
      </w:r>
      <w:r>
        <w:rPr>
          <w:rFonts w:ascii="Arial" w:hAnsi="Arial" w:cs="Arial"/>
        </w:rPr>
        <w:t>,</w:t>
      </w:r>
      <w:r w:rsidRPr="00364F50">
        <w:rPr>
          <w:rFonts w:ascii="Arial" w:hAnsi="Arial" w:cs="Arial"/>
        </w:rPr>
        <w:t xml:space="preserve"> el Plan TIFIES aparece en el </w:t>
      </w:r>
      <w:r w:rsidRPr="009974D3">
        <w:rPr>
          <w:rFonts w:ascii="Arial" w:hAnsi="Arial" w:cs="Arial"/>
          <w:b/>
          <w:bCs/>
          <w:i/>
          <w:iCs/>
        </w:rPr>
        <w:t>III Plan África</w:t>
      </w:r>
      <w:r w:rsidRPr="004472BE">
        <w:rPr>
          <w:rFonts w:ascii="Arial" w:hAnsi="Arial" w:cs="Arial"/>
        </w:rPr>
        <w:t xml:space="preserve"> </w:t>
      </w:r>
      <w:r w:rsidRPr="00364F50">
        <w:rPr>
          <w:rFonts w:ascii="Arial" w:hAnsi="Arial" w:cs="Arial"/>
        </w:rPr>
        <w:t>del MAUC</w:t>
      </w:r>
      <w:r w:rsidRPr="00364F50">
        <w:rPr>
          <w:rFonts w:ascii="Arial" w:hAnsi="Arial" w:cs="Arial"/>
          <w:vertAlign w:val="superscript"/>
        </w:rPr>
        <w:footnoteReference w:id="3"/>
      </w:r>
      <w:r>
        <w:rPr>
          <w:rFonts w:ascii="Arial" w:hAnsi="Arial" w:cs="Arial"/>
        </w:rPr>
        <w:t xml:space="preserve"> y en </w:t>
      </w:r>
      <w:r>
        <w:rPr>
          <w:rFonts w:ascii="Arial" w:hAnsi="Arial" w:cs="Arial"/>
          <w:lang w:eastAsia="zh-CN"/>
        </w:rPr>
        <w:t>el Programa</w:t>
      </w:r>
      <w:r w:rsidRPr="00364F50">
        <w:rPr>
          <w:rFonts w:ascii="Arial" w:hAnsi="Arial" w:cs="Arial"/>
          <w:lang w:eastAsia="zh-CN"/>
        </w:rPr>
        <w:t xml:space="preserve"> "</w:t>
      </w:r>
      <w:r w:rsidRPr="009974D3">
        <w:rPr>
          <w:rFonts w:ascii="Arial" w:hAnsi="Arial" w:cs="Arial"/>
          <w:b/>
          <w:bCs/>
          <w:i/>
          <w:lang w:eastAsia="es-ES"/>
        </w:rPr>
        <w:t>Foco África 2023</w:t>
      </w:r>
      <w:r w:rsidRPr="00364F50">
        <w:rPr>
          <w:rFonts w:ascii="Arial" w:hAnsi="Arial" w:cs="Arial"/>
          <w:lang w:eastAsia="zh-CN"/>
        </w:rPr>
        <w:t>"</w:t>
      </w:r>
      <w:r w:rsidR="00C25954">
        <w:rPr>
          <w:rFonts w:ascii="Arial" w:hAnsi="Arial" w:cs="Arial"/>
          <w:lang w:eastAsia="zh-CN"/>
        </w:rPr>
        <w:t xml:space="preserve"> del MAUC</w:t>
      </w:r>
      <w:r w:rsidRPr="00364F50">
        <w:rPr>
          <w:rStyle w:val="Refdenotaalpie"/>
          <w:rFonts w:ascii="Arial" w:hAnsi="Arial" w:cs="Arial"/>
          <w:lang w:eastAsia="zh-CN"/>
        </w:rPr>
        <w:footnoteReference w:id="4"/>
      </w:r>
      <w:r>
        <w:rPr>
          <w:rFonts w:ascii="Arial" w:hAnsi="Arial" w:cs="Arial"/>
          <w:lang w:eastAsia="zh-CN"/>
        </w:rPr>
        <w:t>, donde se</w:t>
      </w:r>
      <w:r w:rsidRPr="00804B9F">
        <w:rPr>
          <w:rFonts w:ascii="Arial" w:hAnsi="Arial" w:cs="Arial"/>
        </w:rPr>
        <w:t xml:space="preserve"> cita</w:t>
      </w:r>
      <w:r w:rsidRPr="00542B64">
        <w:rPr>
          <w:rFonts w:ascii="Arial" w:hAnsi="Arial" w:cs="Arial"/>
          <w:lang w:eastAsia="es-ES"/>
        </w:rPr>
        <w:t xml:space="preserve"> específicamente</w:t>
      </w:r>
      <w:r w:rsidRPr="00A244D9">
        <w:rPr>
          <w:rFonts w:ascii="Arial" w:hAnsi="Arial" w:cs="Arial"/>
          <w:lang w:eastAsia="es-ES"/>
        </w:rPr>
        <w:t xml:space="preserve"> el </w:t>
      </w:r>
      <w:r>
        <w:rPr>
          <w:rFonts w:ascii="Arial" w:hAnsi="Arial" w:cs="Arial"/>
          <w:lang w:eastAsia="es-ES"/>
        </w:rPr>
        <w:t xml:space="preserve">compromiso del MITECO de </w:t>
      </w:r>
      <w:r w:rsidRPr="00A244D9">
        <w:rPr>
          <w:rFonts w:ascii="Arial" w:hAnsi="Arial" w:cs="Arial"/>
          <w:lang w:eastAsia="es-ES"/>
        </w:rPr>
        <w:t>apoy</w:t>
      </w:r>
      <w:r w:rsidR="00C25954">
        <w:rPr>
          <w:rFonts w:ascii="Arial" w:hAnsi="Arial" w:cs="Arial"/>
          <w:lang w:eastAsia="es-ES"/>
        </w:rPr>
        <w:t>ar</w:t>
      </w:r>
      <w:r w:rsidRPr="00A244D9">
        <w:rPr>
          <w:rFonts w:ascii="Arial" w:hAnsi="Arial" w:cs="Arial"/>
          <w:lang w:eastAsia="es-ES"/>
        </w:rPr>
        <w:t xml:space="preserve"> a </w:t>
      </w:r>
      <w:r>
        <w:rPr>
          <w:rFonts w:ascii="Arial" w:hAnsi="Arial" w:cs="Arial"/>
          <w:lang w:eastAsia="es-ES"/>
        </w:rPr>
        <w:t>un conjunto de</w:t>
      </w:r>
      <w:r w:rsidRPr="00A244D9">
        <w:rPr>
          <w:rFonts w:ascii="Arial" w:hAnsi="Arial" w:cs="Arial"/>
          <w:lang w:eastAsia="es-ES"/>
        </w:rPr>
        <w:t xml:space="preserve"> países africanos</w:t>
      </w:r>
      <w:r>
        <w:rPr>
          <w:rStyle w:val="Refdenotaalpie"/>
          <w:rFonts w:ascii="Arial" w:hAnsi="Arial"/>
          <w:lang w:eastAsia="es-ES"/>
        </w:rPr>
        <w:footnoteReference w:id="5"/>
      </w:r>
      <w:r>
        <w:rPr>
          <w:rFonts w:ascii="Arial" w:hAnsi="Arial" w:cs="Arial"/>
          <w:lang w:eastAsia="es-ES"/>
        </w:rPr>
        <w:t xml:space="preserve"> en el marco de actuaciones contenidas en el Plan TIFIES y </w:t>
      </w:r>
      <w:r w:rsidR="00757746">
        <w:rPr>
          <w:rFonts w:ascii="Arial" w:hAnsi="Arial" w:cs="Arial"/>
          <w:lang w:eastAsia="es-ES"/>
        </w:rPr>
        <w:t>la iniciativa</w:t>
      </w:r>
      <w:r>
        <w:rPr>
          <w:rFonts w:ascii="Arial" w:hAnsi="Arial" w:cs="Arial"/>
          <w:lang w:eastAsia="es-ES"/>
        </w:rPr>
        <w:t xml:space="preserve"> Ecoguardas.</w:t>
      </w:r>
      <w:r w:rsidRPr="00BA4C68">
        <w:rPr>
          <w:rFonts w:ascii="Arial" w:hAnsi="Arial" w:cs="Arial"/>
          <w:lang w:eastAsia="es-ES"/>
        </w:rPr>
        <w:t xml:space="preserve"> </w:t>
      </w:r>
      <w:r w:rsidR="00C25954">
        <w:rPr>
          <w:rFonts w:ascii="Arial" w:hAnsi="Arial" w:cs="Arial"/>
          <w:lang w:eastAsia="es-ES"/>
        </w:rPr>
        <w:t xml:space="preserve">A nivel regional </w:t>
      </w:r>
      <w:r w:rsidRPr="00364F50">
        <w:rPr>
          <w:rFonts w:ascii="Arial" w:hAnsi="Arial" w:cs="Arial"/>
        </w:rPr>
        <w:t>Iberoamericano</w:t>
      </w:r>
      <w:r>
        <w:rPr>
          <w:rFonts w:ascii="Arial" w:hAnsi="Arial" w:cs="Arial"/>
        </w:rPr>
        <w:t>,</w:t>
      </w:r>
      <w:r w:rsidRPr="00364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objetivos </w:t>
      </w:r>
      <w:r w:rsidR="00757746">
        <w:rPr>
          <w:rFonts w:ascii="Arial" w:hAnsi="Arial" w:cs="Arial"/>
        </w:rPr>
        <w:t xml:space="preserve">del Plan TIFIES </w:t>
      </w:r>
      <w:r w:rsidR="00C25954">
        <w:rPr>
          <w:rFonts w:ascii="Arial" w:hAnsi="Arial" w:cs="Arial"/>
        </w:rPr>
        <w:t xml:space="preserve">se enmarcan en </w:t>
      </w:r>
      <w:r w:rsidRPr="00364F50">
        <w:rPr>
          <w:rFonts w:ascii="Arial" w:hAnsi="Arial" w:cs="Arial"/>
        </w:rPr>
        <w:t>la “</w:t>
      </w:r>
      <w:r w:rsidRPr="009974D3">
        <w:rPr>
          <w:rFonts w:ascii="Arial" w:hAnsi="Arial" w:cs="Arial"/>
          <w:b/>
          <w:bCs/>
          <w:i/>
          <w:iCs/>
        </w:rPr>
        <w:t>Declaración de Lima sobre el tráfico ilegal de vida silvestre</w:t>
      </w:r>
      <w:r w:rsidRPr="00364F50">
        <w:rPr>
          <w:rFonts w:ascii="Arial" w:hAnsi="Arial" w:cs="Arial"/>
        </w:rPr>
        <w:t>”</w:t>
      </w:r>
      <w:r w:rsidRPr="00364F50">
        <w:rPr>
          <w:rStyle w:val="Refdenotaalpie"/>
          <w:rFonts w:ascii="Arial" w:hAnsi="Arial" w:cs="Arial"/>
        </w:rPr>
        <w:footnoteReference w:id="6"/>
      </w:r>
      <w:r w:rsidRPr="00364F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la que se han adherido la mayoría de los países de Iberoamérica</w:t>
      </w:r>
      <w:r w:rsidR="00757746" w:rsidRPr="00757746">
        <w:rPr>
          <w:rFonts w:ascii="Arial" w:hAnsi="Arial" w:cs="Arial"/>
        </w:rPr>
        <w:t xml:space="preserve"> </w:t>
      </w:r>
      <w:r w:rsidR="00757746">
        <w:rPr>
          <w:rFonts w:ascii="Arial" w:hAnsi="Arial" w:cs="Arial"/>
        </w:rPr>
        <w:t>y España</w:t>
      </w:r>
      <w:r w:rsidR="00757746">
        <w:rPr>
          <w:rStyle w:val="Refdenotaalpie"/>
          <w:rFonts w:ascii="Arial" w:hAnsi="Arial"/>
        </w:rPr>
        <w:t xml:space="preserve"> </w:t>
      </w:r>
      <w:r>
        <w:rPr>
          <w:rStyle w:val="Refdenotaalpie"/>
          <w:rFonts w:ascii="Arial" w:hAnsi="Arial"/>
        </w:rPr>
        <w:footnoteReference w:id="7"/>
      </w:r>
      <w:r>
        <w:rPr>
          <w:rFonts w:ascii="Arial" w:hAnsi="Arial" w:cs="Arial"/>
        </w:rPr>
        <w:t xml:space="preserve">, </w:t>
      </w:r>
      <w:r w:rsidR="00757746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</w:t>
      </w:r>
      <w:r w:rsidRPr="00364F50">
        <w:rPr>
          <w:rFonts w:ascii="Arial" w:hAnsi="Arial" w:cs="Arial"/>
        </w:rPr>
        <w:t xml:space="preserve">resultado de la </w:t>
      </w:r>
      <w:proofErr w:type="spellStart"/>
      <w:r w:rsidRPr="00364F50">
        <w:rPr>
          <w:rFonts w:ascii="Arial" w:hAnsi="Arial" w:cs="Arial"/>
        </w:rPr>
        <w:t>Iª</w:t>
      </w:r>
      <w:proofErr w:type="spellEnd"/>
      <w:r w:rsidRPr="00364F50">
        <w:rPr>
          <w:rFonts w:ascii="Arial" w:hAnsi="Arial" w:cs="Arial"/>
        </w:rPr>
        <w:t xml:space="preserve"> Conferencia de Alto Nivel de las Américas sobre </w:t>
      </w:r>
      <w:r w:rsidRPr="00A1050C">
        <w:rPr>
          <w:rFonts w:ascii="Arial" w:hAnsi="Arial" w:cs="Arial"/>
        </w:rPr>
        <w:t>el comercio ilegal de vida silvestre</w:t>
      </w:r>
      <w:r>
        <w:rPr>
          <w:rFonts w:ascii="Arial" w:hAnsi="Arial" w:cs="Arial"/>
        </w:rPr>
        <w:t xml:space="preserve">, en la que participó el </w:t>
      </w:r>
      <w:r w:rsidRPr="00364F50">
        <w:rPr>
          <w:rFonts w:ascii="Arial" w:hAnsi="Arial" w:cs="Arial"/>
        </w:rPr>
        <w:t>MITECO</w:t>
      </w:r>
      <w:r>
        <w:rPr>
          <w:rFonts w:ascii="Arial" w:hAnsi="Arial" w:cs="Arial"/>
        </w:rPr>
        <w:t xml:space="preserve">. </w:t>
      </w:r>
    </w:p>
    <w:p w14:paraId="040F6E51" w14:textId="77777777" w:rsidR="00025F8C" w:rsidRPr="003164DD" w:rsidRDefault="00025F8C" w:rsidP="006B10B6">
      <w:pPr>
        <w:spacing w:before="240" w:after="240" w:line="276" w:lineRule="auto"/>
        <w:ind w:firstLine="426"/>
        <w:jc w:val="both"/>
        <w:rPr>
          <w:rFonts w:ascii="Times New Roman" w:hAnsi="Times New Roman"/>
          <w:lang w:eastAsia="es-ES"/>
        </w:rPr>
      </w:pPr>
    </w:p>
    <w:p w14:paraId="52DE0993" w14:textId="77777777" w:rsidR="003A72E8" w:rsidRPr="00EF7CE4" w:rsidRDefault="003A72E8" w:rsidP="006B10B6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64"/>
        </w:tabs>
        <w:spacing w:before="240" w:after="240" w:line="276" w:lineRule="auto"/>
        <w:jc w:val="both"/>
        <w:rPr>
          <w:rFonts w:ascii="Arial" w:hAnsi="Arial" w:cs="Arial"/>
          <w:b/>
          <w:bCs/>
        </w:rPr>
      </w:pPr>
      <w:bookmarkStart w:id="1" w:name="_Hlk76987185"/>
      <w:r w:rsidRPr="00EF7CE4">
        <w:rPr>
          <w:rFonts w:ascii="Arial" w:hAnsi="Arial" w:cs="Arial"/>
          <w:b/>
          <w:bCs/>
        </w:rPr>
        <w:t>El Plan TIFIES en el contexto de la acción exterior de la UE</w:t>
      </w:r>
    </w:p>
    <w:p w14:paraId="31762217" w14:textId="75B05621" w:rsidR="00025F8C" w:rsidRDefault="003A72E8" w:rsidP="00025F8C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En el contexto europeo</w:t>
      </w:r>
      <w:r w:rsidR="00A23B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</w:t>
      </w:r>
      <w:r w:rsidRPr="00364F50">
        <w:rPr>
          <w:rFonts w:ascii="Arial" w:hAnsi="Arial" w:cs="Arial"/>
        </w:rPr>
        <w:t xml:space="preserve">MITECO colabora con la Comisión Europea </w:t>
      </w:r>
      <w:r>
        <w:rPr>
          <w:rFonts w:ascii="Arial" w:hAnsi="Arial" w:cs="Arial"/>
        </w:rPr>
        <w:t>en el Plan de Acción de la UE contra el tráfico ilegal de vida silvestre</w:t>
      </w:r>
      <w:r>
        <w:rPr>
          <w:rStyle w:val="Refdenotaalpie"/>
          <w:rFonts w:ascii="Arial" w:hAnsi="Arial"/>
        </w:rPr>
        <w:footnoteReference w:id="8"/>
      </w:r>
      <w:r>
        <w:rPr>
          <w:rFonts w:ascii="Arial" w:hAnsi="Arial" w:cs="Arial"/>
        </w:rPr>
        <w:t>, así como en el desarrollo de las estrategias regionales de la UE para la conservación de la biodiversidad en Latino</w:t>
      </w:r>
      <w:r w:rsidRPr="00364F50">
        <w:rPr>
          <w:rFonts w:ascii="Arial" w:hAnsi="Arial" w:cs="Arial"/>
        </w:rPr>
        <w:t>américa y África</w:t>
      </w:r>
      <w:r w:rsidRPr="00EF7CE4">
        <w:rPr>
          <w:vertAlign w:val="superscript"/>
        </w:rPr>
        <w:footnoteReference w:id="9"/>
      </w:r>
      <w:r w:rsidRPr="00771E7A">
        <w:rPr>
          <w:rFonts w:ascii="Arial" w:hAnsi="Arial" w:cs="Arial"/>
        </w:rPr>
        <w:t xml:space="preserve">. </w:t>
      </w:r>
    </w:p>
    <w:p w14:paraId="70371BB3" w14:textId="081A0630" w:rsidR="003E0B08" w:rsidRDefault="00025F8C" w:rsidP="00025F8C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Estas</w:t>
      </w:r>
      <w:r w:rsidR="003A72E8">
        <w:rPr>
          <w:rFonts w:ascii="Arial" w:hAnsi="Arial" w:cs="Arial"/>
        </w:rPr>
        <w:t xml:space="preserve"> </w:t>
      </w:r>
      <w:r w:rsidR="008E0731">
        <w:rPr>
          <w:rFonts w:ascii="Arial" w:hAnsi="Arial" w:cs="Arial"/>
        </w:rPr>
        <w:t>e</w:t>
      </w:r>
      <w:r w:rsidR="003A72E8" w:rsidRPr="00364F50">
        <w:rPr>
          <w:rFonts w:ascii="Arial" w:hAnsi="Arial" w:cs="Arial"/>
        </w:rPr>
        <w:t>strategias identifican las líneas de acción</w:t>
      </w:r>
      <w:r w:rsidR="003E0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3E0B08" w:rsidRPr="00364F50">
        <w:rPr>
          <w:rFonts w:ascii="Arial" w:hAnsi="Arial" w:cs="Arial"/>
        </w:rPr>
        <w:t>identifican las</w:t>
      </w:r>
      <w:r w:rsidR="003A72E8">
        <w:rPr>
          <w:rFonts w:ascii="Arial" w:hAnsi="Arial" w:cs="Arial"/>
        </w:rPr>
        <w:t xml:space="preserve"> áreas </w:t>
      </w:r>
      <w:r w:rsidR="003A72E8" w:rsidRPr="00364F50">
        <w:rPr>
          <w:rFonts w:ascii="Arial" w:hAnsi="Arial" w:cs="Arial"/>
        </w:rPr>
        <w:t xml:space="preserve">prioritarias </w:t>
      </w:r>
      <w:bookmarkStart w:id="2" w:name="_Hlk76989285"/>
      <w:r w:rsidR="003E0B08">
        <w:rPr>
          <w:rFonts w:ascii="Arial" w:hAnsi="Arial" w:cs="Arial"/>
        </w:rPr>
        <w:t>donde actuar</w:t>
      </w:r>
      <w:r w:rsidR="008E0731">
        <w:rPr>
          <w:rFonts w:ascii="Arial" w:hAnsi="Arial" w:cs="Arial"/>
        </w:rPr>
        <w:t xml:space="preserve">. </w:t>
      </w:r>
      <w:r w:rsidR="003E0B08">
        <w:rPr>
          <w:rFonts w:ascii="Arial" w:hAnsi="Arial" w:cs="Arial"/>
        </w:rPr>
        <w:t>Estas</w:t>
      </w:r>
      <w:r w:rsidR="008E0731">
        <w:rPr>
          <w:rFonts w:ascii="Arial" w:hAnsi="Arial" w:cs="Arial"/>
        </w:rPr>
        <w:t xml:space="preserve"> áreas prioritarias </w:t>
      </w:r>
      <w:r w:rsidR="003A72E8">
        <w:rPr>
          <w:rFonts w:ascii="Arial" w:hAnsi="Arial" w:cs="Arial"/>
          <w:bCs/>
          <w:spacing w:val="-3"/>
        </w:rPr>
        <w:t xml:space="preserve">incluyen </w:t>
      </w:r>
      <w:r w:rsidR="003E0B08">
        <w:rPr>
          <w:rFonts w:ascii="Arial" w:hAnsi="Arial" w:cs="Arial"/>
          <w:bCs/>
          <w:spacing w:val="-3"/>
        </w:rPr>
        <w:t xml:space="preserve">además de </w:t>
      </w:r>
      <w:r w:rsidR="003A72E8">
        <w:rPr>
          <w:rFonts w:ascii="Arial" w:hAnsi="Arial" w:cs="Arial"/>
          <w:bCs/>
          <w:spacing w:val="-3"/>
        </w:rPr>
        <w:t>l</w:t>
      </w:r>
      <w:r w:rsidR="008E0731">
        <w:rPr>
          <w:rFonts w:ascii="Arial" w:hAnsi="Arial" w:cs="Arial"/>
          <w:bCs/>
          <w:spacing w:val="-3"/>
        </w:rPr>
        <w:t>os</w:t>
      </w:r>
      <w:r w:rsidR="003A72E8">
        <w:rPr>
          <w:rFonts w:ascii="Arial" w:hAnsi="Arial" w:cs="Arial"/>
          <w:bCs/>
          <w:spacing w:val="-3"/>
        </w:rPr>
        <w:t xml:space="preserve"> </w:t>
      </w:r>
      <w:r w:rsidR="00B3115D">
        <w:rPr>
          <w:rFonts w:ascii="Arial" w:hAnsi="Arial" w:cs="Arial"/>
          <w:bCs/>
          <w:spacing w:val="-3"/>
        </w:rPr>
        <w:t>espacios protegidos</w:t>
      </w:r>
      <w:r w:rsidR="008E0731">
        <w:rPr>
          <w:rFonts w:ascii="Arial" w:hAnsi="Arial" w:cs="Arial"/>
          <w:bCs/>
          <w:spacing w:val="-3"/>
        </w:rPr>
        <w:t xml:space="preserve"> (parques nacionales, reservas naturales etc.)</w:t>
      </w:r>
      <w:r w:rsidR="003E0B08">
        <w:rPr>
          <w:rFonts w:ascii="Arial" w:hAnsi="Arial" w:cs="Arial"/>
          <w:bCs/>
          <w:spacing w:val="-3"/>
        </w:rPr>
        <w:t>,</w:t>
      </w:r>
      <w:r w:rsidR="00B3115D">
        <w:rPr>
          <w:rFonts w:ascii="Arial" w:hAnsi="Arial" w:cs="Arial"/>
          <w:bCs/>
          <w:spacing w:val="-3"/>
        </w:rPr>
        <w:t xml:space="preserve"> l</w:t>
      </w:r>
      <w:r w:rsidR="003A72E8">
        <w:rPr>
          <w:rFonts w:ascii="Arial" w:hAnsi="Arial" w:cs="Arial"/>
        </w:rPr>
        <w:t xml:space="preserve">as áreas </w:t>
      </w:r>
      <w:r w:rsidR="00B3115D">
        <w:rPr>
          <w:rFonts w:ascii="Arial" w:hAnsi="Arial" w:cs="Arial"/>
        </w:rPr>
        <w:t>con una</w:t>
      </w:r>
      <w:r w:rsidR="003A72E8">
        <w:rPr>
          <w:rFonts w:ascii="Arial" w:hAnsi="Arial" w:cs="Arial"/>
        </w:rPr>
        <w:t xml:space="preserve"> gestión </w:t>
      </w:r>
      <w:r w:rsidR="00B3115D">
        <w:rPr>
          <w:rFonts w:ascii="Arial" w:hAnsi="Arial" w:cs="Arial"/>
        </w:rPr>
        <w:t xml:space="preserve">donde </w:t>
      </w:r>
      <w:r w:rsidR="003A72E8">
        <w:rPr>
          <w:rFonts w:ascii="Arial" w:hAnsi="Arial" w:cs="Arial"/>
        </w:rPr>
        <w:t>se prioriza al aprovechamiento sostenible de la vida silvestre</w:t>
      </w:r>
      <w:r w:rsidR="00B3115D">
        <w:rPr>
          <w:rFonts w:ascii="Arial" w:hAnsi="Arial" w:cs="Arial"/>
        </w:rPr>
        <w:t xml:space="preserve"> (por ejemplo,</w:t>
      </w:r>
      <w:r w:rsidR="00A23BB6">
        <w:rPr>
          <w:rFonts w:ascii="Arial" w:hAnsi="Arial" w:cs="Arial"/>
        </w:rPr>
        <w:t xml:space="preserve"> a través</w:t>
      </w:r>
      <w:r w:rsidR="00B3115D">
        <w:rPr>
          <w:rFonts w:ascii="Arial" w:hAnsi="Arial" w:cs="Arial"/>
        </w:rPr>
        <w:t xml:space="preserve"> </w:t>
      </w:r>
      <w:r w:rsidR="00A23BB6">
        <w:rPr>
          <w:rFonts w:ascii="Arial" w:hAnsi="Arial" w:cs="Arial"/>
        </w:rPr>
        <w:t>d</w:t>
      </w:r>
      <w:r w:rsidR="003A72E8">
        <w:rPr>
          <w:rFonts w:ascii="Arial" w:hAnsi="Arial" w:cs="Arial"/>
        </w:rPr>
        <w:t>el ecoturismo y la caza bien gestionados</w:t>
      </w:r>
      <w:r w:rsidR="00B3115D">
        <w:rPr>
          <w:rFonts w:ascii="Arial" w:hAnsi="Arial" w:cs="Arial"/>
        </w:rPr>
        <w:t>) y donde se</w:t>
      </w:r>
      <w:r w:rsidR="003A72E8">
        <w:rPr>
          <w:rFonts w:ascii="Arial" w:hAnsi="Arial" w:cs="Arial"/>
        </w:rPr>
        <w:t xml:space="preserve"> </w:t>
      </w:r>
      <w:r w:rsidR="00B3115D">
        <w:rPr>
          <w:rFonts w:ascii="Arial" w:hAnsi="Arial" w:cs="Arial"/>
        </w:rPr>
        <w:t>prohíben</w:t>
      </w:r>
      <w:r w:rsidR="003A72E8">
        <w:rPr>
          <w:rFonts w:ascii="Arial" w:hAnsi="Arial" w:cs="Arial"/>
        </w:rPr>
        <w:t xml:space="preserve"> o limit</w:t>
      </w:r>
      <w:r w:rsidR="00B3115D">
        <w:rPr>
          <w:rFonts w:ascii="Arial" w:hAnsi="Arial" w:cs="Arial"/>
        </w:rPr>
        <w:t>an</w:t>
      </w:r>
      <w:r w:rsidR="003A72E8">
        <w:rPr>
          <w:rFonts w:ascii="Arial" w:hAnsi="Arial" w:cs="Arial"/>
        </w:rPr>
        <w:t xml:space="preserve"> </w:t>
      </w:r>
      <w:r w:rsidR="00B3115D">
        <w:rPr>
          <w:rFonts w:ascii="Arial" w:hAnsi="Arial" w:cs="Arial"/>
        </w:rPr>
        <w:t>lo</w:t>
      </w:r>
      <w:r w:rsidR="003A72E8">
        <w:rPr>
          <w:rFonts w:ascii="Arial" w:hAnsi="Arial" w:cs="Arial"/>
        </w:rPr>
        <w:t>s aprovechamientos no compatibles con la vida salvaje, como la agricultura, ganadería, minería, etc.</w:t>
      </w:r>
      <w:r w:rsidR="003A72E8" w:rsidRPr="00AE38D6">
        <w:rPr>
          <w:rFonts w:ascii="Arial" w:hAnsi="Arial" w:cs="Arial"/>
        </w:rPr>
        <w:t xml:space="preserve"> </w:t>
      </w:r>
      <w:r w:rsidR="003A72E8">
        <w:rPr>
          <w:rFonts w:ascii="Arial" w:hAnsi="Arial" w:cs="Arial"/>
        </w:rPr>
        <w:t>Est</w:t>
      </w:r>
      <w:r w:rsidR="008E0731">
        <w:rPr>
          <w:rFonts w:ascii="Arial" w:hAnsi="Arial" w:cs="Arial"/>
        </w:rPr>
        <w:t>a</w:t>
      </w:r>
      <w:r w:rsidR="003A72E8">
        <w:rPr>
          <w:rFonts w:ascii="Arial" w:hAnsi="Arial" w:cs="Arial"/>
        </w:rPr>
        <w:t xml:space="preserve">s </w:t>
      </w:r>
      <w:r w:rsidR="008E0731">
        <w:rPr>
          <w:rFonts w:ascii="Arial" w:hAnsi="Arial" w:cs="Arial"/>
        </w:rPr>
        <w:t xml:space="preserve">áreas </w:t>
      </w:r>
      <w:r w:rsidR="00B3115D">
        <w:rPr>
          <w:rFonts w:ascii="Arial" w:hAnsi="Arial" w:cs="Arial"/>
        </w:rPr>
        <w:t>son gestionadas por entidades</w:t>
      </w:r>
      <w:r w:rsidR="00B3115D" w:rsidRPr="00655502">
        <w:rPr>
          <w:rFonts w:ascii="Arial" w:hAnsi="Arial" w:cs="Arial"/>
        </w:rPr>
        <w:t xml:space="preserve"> privada</w:t>
      </w:r>
      <w:r w:rsidR="00B3115D">
        <w:rPr>
          <w:rFonts w:ascii="Arial" w:hAnsi="Arial" w:cs="Arial"/>
        </w:rPr>
        <w:t>s o las c</w:t>
      </w:r>
      <w:r w:rsidR="00B3115D" w:rsidRPr="00655502">
        <w:rPr>
          <w:rFonts w:ascii="Arial" w:hAnsi="Arial" w:cs="Arial"/>
        </w:rPr>
        <w:t>omunidades locales</w:t>
      </w:r>
      <w:r w:rsidR="00B3115D">
        <w:rPr>
          <w:rFonts w:ascii="Arial" w:hAnsi="Arial" w:cs="Arial"/>
        </w:rPr>
        <w:t xml:space="preserve"> mediante </w:t>
      </w:r>
      <w:r w:rsidR="003A72E8" w:rsidRPr="00655502">
        <w:rPr>
          <w:rFonts w:ascii="Arial" w:hAnsi="Arial" w:cs="Arial"/>
        </w:rPr>
        <w:t>concesi</w:t>
      </w:r>
      <w:r w:rsidR="00B3115D">
        <w:rPr>
          <w:rFonts w:ascii="Arial" w:hAnsi="Arial" w:cs="Arial"/>
        </w:rPr>
        <w:t>ón</w:t>
      </w:r>
      <w:r w:rsidR="003A72E8" w:rsidRPr="00655502">
        <w:rPr>
          <w:rFonts w:ascii="Arial" w:hAnsi="Arial" w:cs="Arial"/>
        </w:rPr>
        <w:t xml:space="preserve"> de las administraciones </w:t>
      </w:r>
      <w:r w:rsidR="00B3115D">
        <w:rPr>
          <w:rFonts w:ascii="Arial" w:hAnsi="Arial" w:cs="Arial"/>
        </w:rPr>
        <w:t>y se denominan comúnmente</w:t>
      </w:r>
      <w:r w:rsidR="00B3115D" w:rsidRPr="006C0DE3">
        <w:rPr>
          <w:rFonts w:ascii="Arial" w:hAnsi="Arial" w:cs="Arial"/>
        </w:rPr>
        <w:t xml:space="preserve"> </w:t>
      </w:r>
      <w:r w:rsidR="00B3115D">
        <w:rPr>
          <w:rFonts w:ascii="Arial" w:hAnsi="Arial" w:cs="Arial"/>
        </w:rPr>
        <w:t>“comunidades de conservación” (</w:t>
      </w:r>
      <w:proofErr w:type="spellStart"/>
      <w:r w:rsidR="00B3115D">
        <w:rPr>
          <w:rFonts w:ascii="Arial" w:hAnsi="Arial" w:cs="Arial"/>
          <w:bCs/>
          <w:i/>
          <w:iCs/>
          <w:spacing w:val="-3"/>
        </w:rPr>
        <w:t>conservancies</w:t>
      </w:r>
      <w:proofErr w:type="spellEnd"/>
      <w:r w:rsidR="00B3115D">
        <w:rPr>
          <w:rFonts w:ascii="Arial" w:hAnsi="Arial" w:cs="Arial"/>
          <w:bCs/>
          <w:spacing w:val="-3"/>
        </w:rPr>
        <w:t xml:space="preserve"> o</w:t>
      </w:r>
      <w:r w:rsidR="00B3115D">
        <w:rPr>
          <w:rFonts w:ascii="Arial" w:hAnsi="Arial" w:cs="Arial"/>
          <w:bCs/>
          <w:i/>
          <w:iCs/>
          <w:spacing w:val="-3"/>
        </w:rPr>
        <w:t xml:space="preserve"> </w:t>
      </w:r>
      <w:proofErr w:type="spellStart"/>
      <w:r w:rsidR="00B3115D">
        <w:rPr>
          <w:rFonts w:ascii="Arial" w:hAnsi="Arial" w:cs="Arial"/>
          <w:bCs/>
          <w:i/>
          <w:iCs/>
          <w:spacing w:val="-3"/>
        </w:rPr>
        <w:t>wildlife</w:t>
      </w:r>
      <w:proofErr w:type="spellEnd"/>
      <w:r w:rsidR="00B3115D">
        <w:rPr>
          <w:rFonts w:ascii="Arial" w:hAnsi="Arial" w:cs="Arial"/>
          <w:bCs/>
          <w:i/>
          <w:iCs/>
          <w:spacing w:val="-3"/>
        </w:rPr>
        <w:t xml:space="preserve"> </w:t>
      </w:r>
      <w:proofErr w:type="spellStart"/>
      <w:r w:rsidR="00B3115D">
        <w:rPr>
          <w:rFonts w:ascii="Arial" w:hAnsi="Arial" w:cs="Arial"/>
          <w:bCs/>
          <w:i/>
          <w:iCs/>
          <w:spacing w:val="-3"/>
        </w:rPr>
        <w:t>management</w:t>
      </w:r>
      <w:proofErr w:type="spellEnd"/>
      <w:r w:rsidR="00B3115D">
        <w:rPr>
          <w:rFonts w:ascii="Arial" w:hAnsi="Arial" w:cs="Arial"/>
          <w:bCs/>
          <w:i/>
          <w:iCs/>
          <w:spacing w:val="-3"/>
        </w:rPr>
        <w:t xml:space="preserve"> </w:t>
      </w:r>
      <w:proofErr w:type="spellStart"/>
      <w:r w:rsidR="00B3115D">
        <w:rPr>
          <w:rFonts w:ascii="Arial" w:hAnsi="Arial" w:cs="Arial"/>
          <w:bCs/>
          <w:i/>
          <w:iCs/>
          <w:spacing w:val="-3"/>
        </w:rPr>
        <w:t>areas</w:t>
      </w:r>
      <w:proofErr w:type="spellEnd"/>
      <w:r w:rsidR="00B3115D">
        <w:rPr>
          <w:rFonts w:ascii="Arial" w:hAnsi="Arial" w:cs="Arial"/>
          <w:bCs/>
          <w:i/>
          <w:iCs/>
          <w:spacing w:val="-3"/>
        </w:rPr>
        <w:t>)</w:t>
      </w:r>
      <w:r w:rsidR="00B3115D">
        <w:rPr>
          <w:rStyle w:val="Refdenotaalpie"/>
          <w:rFonts w:ascii="Arial" w:hAnsi="Arial"/>
          <w:bCs/>
          <w:spacing w:val="-3"/>
        </w:rPr>
        <w:footnoteReference w:id="10"/>
      </w:r>
      <w:r w:rsidR="00B3115D">
        <w:rPr>
          <w:rFonts w:ascii="Arial" w:hAnsi="Arial" w:cs="Arial"/>
          <w:bCs/>
          <w:i/>
          <w:iCs/>
          <w:spacing w:val="-3"/>
        </w:rPr>
        <w:t>.</w:t>
      </w:r>
      <w:r w:rsidR="00B3115D">
        <w:rPr>
          <w:rFonts w:ascii="Arial" w:hAnsi="Arial" w:cs="Arial"/>
        </w:rPr>
        <w:t xml:space="preserve"> </w:t>
      </w:r>
    </w:p>
    <w:p w14:paraId="59F0B55F" w14:textId="2F19268D" w:rsidR="003A72E8" w:rsidRDefault="00B3115D" w:rsidP="006B10B6">
      <w:pPr>
        <w:spacing w:before="240" w:after="240" w:line="276" w:lineRule="auto"/>
        <w:ind w:firstLine="426"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</w:rPr>
        <w:t xml:space="preserve">La gestión </w:t>
      </w:r>
      <w:r w:rsidR="003E0B08">
        <w:rPr>
          <w:rFonts w:ascii="Arial" w:hAnsi="Arial" w:cs="Arial"/>
        </w:rPr>
        <w:t xml:space="preserve">en las anteriores áreas </w:t>
      </w:r>
      <w:r>
        <w:rPr>
          <w:rFonts w:ascii="Arial" w:hAnsi="Arial" w:cs="Arial"/>
        </w:rPr>
        <w:t>se realiza mediante</w:t>
      </w:r>
      <w:r w:rsidR="003A72E8">
        <w:rPr>
          <w:rFonts w:ascii="Arial" w:hAnsi="Arial" w:cs="Arial"/>
        </w:rPr>
        <w:t xml:space="preserve"> acuerdos de partenariado público-privado (PPP)</w:t>
      </w:r>
      <w:r w:rsidR="003A72E8">
        <w:rPr>
          <w:rStyle w:val="Refdenotaalpie"/>
          <w:rFonts w:ascii="Arial" w:hAnsi="Arial"/>
        </w:rPr>
        <w:footnoteReference w:id="11"/>
      </w:r>
      <w:r w:rsidR="003A72E8">
        <w:rPr>
          <w:rFonts w:ascii="Arial" w:hAnsi="Arial" w:cs="Arial"/>
        </w:rPr>
        <w:t xml:space="preserve">,  asociados </w:t>
      </w:r>
      <w:r>
        <w:rPr>
          <w:rFonts w:ascii="Arial" w:hAnsi="Arial" w:cs="Arial"/>
        </w:rPr>
        <w:t xml:space="preserve">a </w:t>
      </w:r>
      <w:r w:rsidR="003A72E8">
        <w:rPr>
          <w:rFonts w:ascii="Arial" w:hAnsi="Arial" w:cs="Arial"/>
        </w:rPr>
        <w:t>una planificación del uso de los recursos naturales y contrapartidas socioeconómicas (normalmente inversiones sociales en las comunidades locales)</w:t>
      </w:r>
      <w:r>
        <w:rPr>
          <w:rFonts w:ascii="Arial" w:hAnsi="Arial" w:cs="Arial"/>
        </w:rPr>
        <w:t>; e</w:t>
      </w:r>
      <w:r w:rsidR="00012F4D" w:rsidRPr="00012F4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los que la administración</w:t>
      </w:r>
      <w:r w:rsidR="00012F4D" w:rsidRPr="00012F4D">
        <w:rPr>
          <w:rFonts w:ascii="Arial" w:hAnsi="Arial" w:cs="Arial"/>
        </w:rPr>
        <w:t xml:space="preserve"> cede a</w:t>
      </w:r>
      <w:r>
        <w:rPr>
          <w:rFonts w:ascii="Arial" w:hAnsi="Arial" w:cs="Arial"/>
        </w:rPr>
        <w:t>l gestor</w:t>
      </w:r>
      <w:r w:rsidR="00012F4D" w:rsidRPr="00012F4D">
        <w:rPr>
          <w:rFonts w:ascii="Arial" w:hAnsi="Arial" w:cs="Arial"/>
        </w:rPr>
        <w:t xml:space="preserve"> un porcentaje de las </w:t>
      </w:r>
      <w:r w:rsidR="00012F4D" w:rsidRPr="00012F4D">
        <w:rPr>
          <w:rFonts w:ascii="Arial" w:hAnsi="Arial" w:cs="Arial"/>
        </w:rPr>
        <w:lastRenderedPageBreak/>
        <w:t>tasas de los safaris fotográficos y de caza y est</w:t>
      </w:r>
      <w:r>
        <w:rPr>
          <w:rFonts w:ascii="Arial" w:hAnsi="Arial" w:cs="Arial"/>
        </w:rPr>
        <w:t>e</w:t>
      </w:r>
      <w:r w:rsidR="00012F4D" w:rsidRPr="00012F4D">
        <w:rPr>
          <w:rFonts w:ascii="Arial" w:hAnsi="Arial" w:cs="Arial"/>
        </w:rPr>
        <w:t xml:space="preserve"> a su vez adjudica su gestión y aprovechamiento a </w:t>
      </w:r>
      <w:proofErr w:type="spellStart"/>
      <w:r w:rsidR="00012F4D" w:rsidRPr="00012F4D">
        <w:rPr>
          <w:rFonts w:ascii="Arial" w:hAnsi="Arial" w:cs="Arial"/>
        </w:rPr>
        <w:t>ONGs</w:t>
      </w:r>
      <w:proofErr w:type="spellEnd"/>
      <w:r w:rsidR="00012F4D" w:rsidRPr="00012F4D">
        <w:rPr>
          <w:rFonts w:ascii="Arial" w:hAnsi="Arial" w:cs="Arial"/>
        </w:rPr>
        <w:t xml:space="preserve"> y particulares a cambio de contrapartidas</w:t>
      </w:r>
      <w:r w:rsidR="008E0731">
        <w:rPr>
          <w:rFonts w:ascii="Arial" w:hAnsi="Arial" w:cs="Arial"/>
        </w:rPr>
        <w:t>; t</w:t>
      </w:r>
      <w:r w:rsidR="00012F4D" w:rsidRPr="00012F4D">
        <w:rPr>
          <w:rFonts w:ascii="Arial" w:hAnsi="Arial" w:cs="Arial"/>
        </w:rPr>
        <w:t xml:space="preserve">ambién </w:t>
      </w:r>
      <w:r>
        <w:rPr>
          <w:rFonts w:ascii="Arial" w:hAnsi="Arial" w:cs="Arial"/>
        </w:rPr>
        <w:t xml:space="preserve">la administración </w:t>
      </w:r>
      <w:r w:rsidR="00012F4D" w:rsidRPr="00012F4D">
        <w:rPr>
          <w:rFonts w:ascii="Arial" w:hAnsi="Arial" w:cs="Arial"/>
        </w:rPr>
        <w:t xml:space="preserve">adjudica concesiones mediante licitación pública a </w:t>
      </w:r>
      <w:proofErr w:type="spellStart"/>
      <w:r w:rsidR="00012F4D" w:rsidRPr="00012F4D">
        <w:rPr>
          <w:rFonts w:ascii="Arial" w:hAnsi="Arial" w:cs="Arial"/>
        </w:rPr>
        <w:t>ONGs</w:t>
      </w:r>
      <w:proofErr w:type="spellEnd"/>
      <w:r w:rsidR="00012F4D" w:rsidRPr="00012F4D">
        <w:rPr>
          <w:rFonts w:ascii="Arial" w:hAnsi="Arial" w:cs="Arial"/>
        </w:rPr>
        <w:t xml:space="preserve"> y particulares y reciben distintos nombres según su estatus legal y el país en que se encuentran (</w:t>
      </w:r>
      <w:proofErr w:type="spellStart"/>
      <w:r w:rsidR="00012F4D" w:rsidRPr="00012F4D">
        <w:rPr>
          <w:rFonts w:ascii="Arial" w:hAnsi="Arial" w:cs="Arial"/>
          <w:i/>
          <w:iCs/>
        </w:rPr>
        <w:t>game</w:t>
      </w:r>
      <w:proofErr w:type="spellEnd"/>
      <w:r w:rsidR="00012F4D" w:rsidRPr="00012F4D">
        <w:rPr>
          <w:rFonts w:ascii="Arial" w:hAnsi="Arial" w:cs="Arial"/>
          <w:i/>
          <w:iCs/>
        </w:rPr>
        <w:t xml:space="preserve"> reserves, </w:t>
      </w:r>
      <w:proofErr w:type="spellStart"/>
      <w:r w:rsidR="00012F4D" w:rsidRPr="00012F4D">
        <w:rPr>
          <w:rFonts w:ascii="Arial" w:hAnsi="Arial" w:cs="Arial"/>
          <w:i/>
          <w:iCs/>
        </w:rPr>
        <w:t>hunting</w:t>
      </w:r>
      <w:proofErr w:type="spellEnd"/>
      <w:r w:rsidR="00012F4D" w:rsidRPr="00012F4D">
        <w:rPr>
          <w:rFonts w:ascii="Arial" w:hAnsi="Arial" w:cs="Arial"/>
          <w:i/>
          <w:iCs/>
        </w:rPr>
        <w:t xml:space="preserve"> blocks, </w:t>
      </w:r>
      <w:proofErr w:type="spellStart"/>
      <w:r w:rsidR="00012F4D" w:rsidRPr="00012F4D">
        <w:rPr>
          <w:rFonts w:ascii="Arial" w:hAnsi="Arial" w:cs="Arial"/>
          <w:i/>
          <w:iCs/>
        </w:rPr>
        <w:t>ecoturism</w:t>
      </w:r>
      <w:proofErr w:type="spellEnd"/>
      <w:r w:rsidR="00012F4D" w:rsidRPr="00012F4D">
        <w:rPr>
          <w:rFonts w:ascii="Arial" w:hAnsi="Arial" w:cs="Arial"/>
          <w:i/>
          <w:iCs/>
        </w:rPr>
        <w:t xml:space="preserve"> </w:t>
      </w:r>
      <w:proofErr w:type="spellStart"/>
      <w:r w:rsidR="00012F4D" w:rsidRPr="00012F4D">
        <w:rPr>
          <w:rFonts w:ascii="Arial" w:hAnsi="Arial" w:cs="Arial"/>
          <w:i/>
          <w:iCs/>
        </w:rPr>
        <w:t>conce</w:t>
      </w:r>
      <w:r w:rsidR="00A54AC5">
        <w:rPr>
          <w:rFonts w:ascii="Arial" w:hAnsi="Arial" w:cs="Arial"/>
          <w:i/>
          <w:iCs/>
        </w:rPr>
        <w:t>s</w:t>
      </w:r>
      <w:bookmarkStart w:id="3" w:name="_GoBack"/>
      <w:bookmarkEnd w:id="3"/>
      <w:r w:rsidR="00012F4D" w:rsidRPr="00012F4D">
        <w:rPr>
          <w:rFonts w:ascii="Arial" w:hAnsi="Arial" w:cs="Arial"/>
          <w:i/>
          <w:iCs/>
        </w:rPr>
        <w:t>sions</w:t>
      </w:r>
      <w:proofErr w:type="spellEnd"/>
      <w:r w:rsidR="00012F4D" w:rsidRPr="00012F4D">
        <w:rPr>
          <w:rFonts w:ascii="Arial" w:hAnsi="Arial" w:cs="Arial"/>
        </w:rPr>
        <w:t xml:space="preserve">, </w:t>
      </w:r>
      <w:r w:rsidR="00025F8C" w:rsidRPr="00012F4D">
        <w:rPr>
          <w:rFonts w:ascii="Arial" w:hAnsi="Arial" w:cs="Arial"/>
        </w:rPr>
        <w:t>etc.</w:t>
      </w:r>
      <w:r w:rsidR="00012F4D" w:rsidRPr="00012F4D">
        <w:rPr>
          <w:rFonts w:ascii="Arial" w:hAnsi="Arial" w:cs="Arial"/>
        </w:rPr>
        <w:t>).</w:t>
      </w:r>
    </w:p>
    <w:p w14:paraId="026AF1F4" w14:textId="13A8EBA4" w:rsidR="003A72E8" w:rsidRDefault="003A72E8" w:rsidP="006B10B6">
      <w:pPr>
        <w:spacing w:before="240" w:after="240"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bCs/>
          <w:spacing w:val="-3"/>
        </w:rPr>
        <w:t>En</w:t>
      </w:r>
      <w:r>
        <w:rPr>
          <w:rFonts w:ascii="Arial" w:hAnsi="Arial" w:cs="Arial"/>
        </w:rPr>
        <w:t xml:space="preserve"> los citados acuerdos PPP las administraciones públicas titulares de los terrenos comparten con las comunidades locales y entidades gestoras la responsabilidad de la vigilancia y protección del medio natural y la vida silvestre. Para ello deben emplear, dotar y formar a los </w:t>
      </w:r>
      <w:r w:rsidRPr="00F72551">
        <w:rPr>
          <w:rFonts w:ascii="Arial" w:hAnsi="Arial" w:cs="Arial"/>
        </w:rPr>
        <w:t>guardas de medio ambiente</w:t>
      </w:r>
      <w:r>
        <w:rPr>
          <w:rFonts w:ascii="Arial" w:hAnsi="Arial" w:cs="Arial"/>
        </w:rPr>
        <w:t>, con lo que además se proporciona empleo a la comunidad residente.</w:t>
      </w:r>
    </w:p>
    <w:p w14:paraId="196DC979" w14:textId="77777777" w:rsidR="00025F8C" w:rsidRPr="00AC63D0" w:rsidRDefault="00025F8C" w:rsidP="00025F8C">
      <w:pPr>
        <w:pStyle w:val="NormalWeb"/>
        <w:tabs>
          <w:tab w:val="left" w:pos="-4"/>
        </w:tabs>
        <w:spacing w:before="240" w:after="240" w:line="276" w:lineRule="auto"/>
        <w:ind w:left="720"/>
        <w:jc w:val="both"/>
        <w:rPr>
          <w:rStyle w:val="Textoennegrita"/>
          <w:rFonts w:ascii="Arial" w:hAnsi="Arial" w:cs="Arial"/>
          <w:b w:val="0"/>
          <w:bCs w:val="0"/>
        </w:rPr>
      </w:pPr>
      <w:bookmarkStart w:id="4" w:name="_Hlk76545760"/>
      <w:bookmarkEnd w:id="1"/>
      <w:bookmarkEnd w:id="2"/>
    </w:p>
    <w:p w14:paraId="44ED32EA" w14:textId="77777777" w:rsidR="00025F8C" w:rsidRDefault="00025F8C" w:rsidP="00025F8C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DB55BA">
        <w:rPr>
          <w:rFonts w:ascii="Arial" w:hAnsi="Arial" w:cs="Arial"/>
          <w:b/>
          <w:bCs/>
        </w:rPr>
        <w:t xml:space="preserve">royectos y actuaciones </w:t>
      </w:r>
      <w:r w:rsidRPr="00B1254D">
        <w:rPr>
          <w:rFonts w:ascii="Arial" w:hAnsi="Arial" w:cs="Arial"/>
          <w:b/>
          <w:bCs/>
        </w:rPr>
        <w:t xml:space="preserve">en el contexto de los </w:t>
      </w:r>
      <w:r>
        <w:rPr>
          <w:rFonts w:ascii="Arial" w:hAnsi="Arial" w:cs="Arial"/>
          <w:b/>
          <w:bCs/>
        </w:rPr>
        <w:t>c</w:t>
      </w:r>
      <w:r w:rsidRPr="00B1254D">
        <w:rPr>
          <w:rFonts w:ascii="Arial" w:hAnsi="Arial" w:cs="Arial"/>
          <w:b/>
          <w:bCs/>
        </w:rPr>
        <w:t>onvenios internacionales</w:t>
      </w:r>
      <w:r>
        <w:rPr>
          <w:rFonts w:ascii="Arial" w:hAnsi="Arial" w:cs="Arial"/>
          <w:b/>
          <w:bCs/>
        </w:rPr>
        <w:t>.</w:t>
      </w:r>
    </w:p>
    <w:p w14:paraId="5AC70975" w14:textId="05BBA69B" w:rsidR="00025F8C" w:rsidRDefault="00025F8C" w:rsidP="00742353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12121"/>
          <w:shd w:val="clear" w:color="auto" w:fill="FFFFFF"/>
        </w:rPr>
        <w:tab/>
        <w:t>El cumplimiento de l</w:t>
      </w:r>
      <w:r w:rsidRPr="00B1254D">
        <w:rPr>
          <w:rFonts w:ascii="Arial" w:hAnsi="Arial" w:cs="Arial"/>
          <w:color w:val="212121"/>
          <w:shd w:val="clear" w:color="auto" w:fill="FFFFFF"/>
        </w:rPr>
        <w:t xml:space="preserve">os </w:t>
      </w:r>
      <w:r>
        <w:rPr>
          <w:rFonts w:ascii="Arial" w:hAnsi="Arial" w:cs="Arial"/>
          <w:color w:val="212121"/>
          <w:shd w:val="clear" w:color="auto" w:fill="FFFFFF"/>
        </w:rPr>
        <w:t xml:space="preserve">anteriores </w:t>
      </w:r>
      <w:r w:rsidRPr="00B1254D">
        <w:rPr>
          <w:rFonts w:ascii="Arial" w:hAnsi="Arial" w:cs="Arial"/>
          <w:color w:val="212121"/>
          <w:shd w:val="clear" w:color="auto" w:fill="FFFFFF"/>
        </w:rPr>
        <w:t xml:space="preserve">objetivos y medidas de carácter internacional del Plan TIFIES se vincula </w:t>
      </w:r>
      <w:r>
        <w:rPr>
          <w:rFonts w:ascii="Arial" w:hAnsi="Arial" w:cs="Arial"/>
          <w:color w:val="212121"/>
          <w:shd w:val="clear" w:color="auto" w:fill="FFFFFF"/>
        </w:rPr>
        <w:t>con</w:t>
      </w:r>
      <w:r w:rsidRPr="00B1254D">
        <w:rPr>
          <w:rFonts w:ascii="Arial" w:hAnsi="Arial" w:cs="Arial"/>
          <w:color w:val="212121"/>
          <w:shd w:val="clear" w:color="auto" w:fill="FFFFFF"/>
        </w:rPr>
        <w:t xml:space="preserve"> los </w:t>
      </w:r>
      <w:r>
        <w:rPr>
          <w:rFonts w:ascii="Arial" w:hAnsi="Arial" w:cs="Arial"/>
          <w:color w:val="212121"/>
          <w:shd w:val="clear" w:color="auto" w:fill="FFFFFF"/>
        </w:rPr>
        <w:t xml:space="preserve">compromisos adquiridos por España como firmante de los </w:t>
      </w:r>
      <w:r w:rsidRPr="00B1254D">
        <w:rPr>
          <w:rFonts w:ascii="Arial" w:hAnsi="Arial" w:cs="Arial"/>
          <w:color w:val="212121"/>
          <w:shd w:val="clear" w:color="auto" w:fill="FFFFFF"/>
        </w:rPr>
        <w:t xml:space="preserve">convenios internacionales sobre </w:t>
      </w:r>
      <w:r w:rsidRPr="00DA5821">
        <w:rPr>
          <w:rFonts w:ascii="Arial" w:hAnsi="Arial" w:cs="Arial"/>
        </w:rPr>
        <w:t>conservación de vida silvestre</w:t>
      </w:r>
      <w:r>
        <w:rPr>
          <w:rFonts w:ascii="Arial" w:hAnsi="Arial" w:cs="Arial"/>
        </w:rPr>
        <w:t>, en concreto de</w:t>
      </w:r>
      <w:r>
        <w:rPr>
          <w:rFonts w:ascii="Arial" w:hAnsi="Arial" w:cs="Arial"/>
          <w:color w:val="212121"/>
          <w:shd w:val="clear" w:color="auto" w:fill="FFFFFF"/>
        </w:rPr>
        <w:t xml:space="preserve">l </w:t>
      </w:r>
      <w:r w:rsidRPr="00DB55BA">
        <w:rPr>
          <w:rFonts w:ascii="Arial" w:hAnsi="Arial" w:cs="Arial"/>
          <w:i/>
          <w:iCs/>
        </w:rPr>
        <w:t>Convenio de Bonn sobre Especies Migratorias de Animales Silvestres</w:t>
      </w:r>
      <w:r w:rsidRPr="002B59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(CMS) y del </w:t>
      </w:r>
      <w:r w:rsidRPr="00DB55BA">
        <w:rPr>
          <w:rFonts w:ascii="Arial" w:hAnsi="Arial" w:cs="Arial"/>
          <w:i/>
          <w:iCs/>
        </w:rPr>
        <w:t>Convenio sobre el comercio internacional de especies amenazadas de fauna y flora silvestres</w:t>
      </w:r>
      <w:r w:rsidRPr="006D23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(CITES); convenios con </w:t>
      </w:r>
      <w:r w:rsidRPr="00DB55BA">
        <w:rPr>
          <w:rFonts w:ascii="Arial" w:hAnsi="Arial" w:cs="Arial"/>
          <w:i/>
          <w:iCs/>
        </w:rPr>
        <w:t>Resoluciones</w:t>
      </w:r>
      <w:r w:rsidRPr="00364F50">
        <w:rPr>
          <w:rFonts w:ascii="Arial" w:hAnsi="Arial" w:cs="Arial"/>
        </w:rPr>
        <w:t xml:space="preserve"> y </w:t>
      </w:r>
      <w:r w:rsidRPr="00DB55BA">
        <w:rPr>
          <w:rFonts w:ascii="Arial" w:hAnsi="Arial" w:cs="Arial"/>
          <w:i/>
          <w:iCs/>
        </w:rPr>
        <w:t>Decisiones</w:t>
      </w:r>
      <w:r>
        <w:rPr>
          <w:rFonts w:ascii="Arial" w:hAnsi="Arial" w:cs="Arial"/>
        </w:rPr>
        <w:t xml:space="preserve"> aprobadas que instan a las partes a que</w:t>
      </w:r>
      <w:r w:rsidRPr="00364F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contribuyan a luchar contra e</w:t>
      </w:r>
      <w:r>
        <w:rPr>
          <w:rFonts w:ascii="Arial" w:hAnsi="Arial" w:cs="Arial"/>
          <w:color w:val="212121"/>
          <w:shd w:val="clear" w:color="auto" w:fill="FFFFFF"/>
        </w:rPr>
        <w:t xml:space="preserve">l furtivismo y el tráfico ilegal de vida silvestre, destacando la necesidad de </w:t>
      </w:r>
      <w:r w:rsidRPr="00364F50">
        <w:rPr>
          <w:rFonts w:ascii="Arial" w:hAnsi="Arial" w:cs="Arial"/>
        </w:rPr>
        <w:t>prest</w:t>
      </w:r>
      <w:r>
        <w:rPr>
          <w:rFonts w:ascii="Arial" w:hAnsi="Arial" w:cs="Arial"/>
        </w:rPr>
        <w:t>ar</w:t>
      </w:r>
      <w:r w:rsidRPr="00364F50">
        <w:rPr>
          <w:rFonts w:ascii="Arial" w:hAnsi="Arial" w:cs="Arial"/>
        </w:rPr>
        <w:t xml:space="preserve"> asistencia</w:t>
      </w:r>
      <w:r>
        <w:rPr>
          <w:rFonts w:ascii="Arial" w:hAnsi="Arial" w:cs="Arial"/>
        </w:rPr>
        <w:t xml:space="preserve"> </w:t>
      </w:r>
      <w:r w:rsidRPr="00364F50">
        <w:rPr>
          <w:rFonts w:ascii="Arial" w:hAnsi="Arial" w:cs="Arial"/>
        </w:rPr>
        <w:t xml:space="preserve">a las naciones del área de distribución de </w:t>
      </w:r>
      <w:r>
        <w:rPr>
          <w:rFonts w:ascii="Arial" w:hAnsi="Arial" w:cs="Arial"/>
        </w:rPr>
        <w:t xml:space="preserve">las </w:t>
      </w:r>
      <w:r w:rsidRPr="00364F50">
        <w:rPr>
          <w:rFonts w:ascii="Arial" w:hAnsi="Arial" w:cs="Arial"/>
        </w:rPr>
        <w:t>especies amenazadas para apoyar su conservación y mejorar su gestión</w:t>
      </w:r>
      <w:r w:rsidRPr="00364F50">
        <w:rPr>
          <w:rStyle w:val="Refdenotaalpie"/>
          <w:rFonts w:ascii="Arial" w:hAnsi="Arial" w:cs="Arial"/>
        </w:rPr>
        <w:footnoteReference w:id="12"/>
      </w:r>
      <w:r w:rsidRPr="00364F50">
        <w:rPr>
          <w:rFonts w:ascii="Arial" w:hAnsi="Arial" w:cs="Arial"/>
        </w:rPr>
        <w:t>.</w:t>
      </w:r>
    </w:p>
    <w:p w14:paraId="20C2AE2A" w14:textId="77777777" w:rsidR="00025F8C" w:rsidRDefault="00025F8C" w:rsidP="00025F8C">
      <w:pPr>
        <w:tabs>
          <w:tab w:val="left" w:pos="-364"/>
          <w:tab w:val="left" w:pos="440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 ese contexto, el MITECO en el marco de sus obligaciones internacionales como </w:t>
      </w:r>
      <w:r w:rsidRPr="00364F50">
        <w:rPr>
          <w:rFonts w:ascii="Arial" w:hAnsi="Arial" w:cs="Arial"/>
        </w:rPr>
        <w:t xml:space="preserve">punto focal </w:t>
      </w:r>
      <w:r>
        <w:rPr>
          <w:rFonts w:ascii="Arial" w:hAnsi="Arial" w:cs="Arial"/>
        </w:rPr>
        <w:t>de los Convenios de Bonn y CITES</w:t>
      </w:r>
      <w:r w:rsidRPr="00364F50">
        <w:rPr>
          <w:rStyle w:val="Refdenotaalpie"/>
          <w:rFonts w:ascii="Arial" w:hAnsi="Arial" w:cs="Arial"/>
        </w:rPr>
        <w:footnoteReference w:id="13"/>
      </w:r>
      <w:r>
        <w:rPr>
          <w:rFonts w:ascii="Arial" w:hAnsi="Arial" w:cs="Arial"/>
        </w:rPr>
        <w:t xml:space="preserve"> y de colaboración y apoyo a </w:t>
      </w:r>
      <w:r>
        <w:rPr>
          <w:rFonts w:ascii="Arial" w:hAnsi="Arial" w:cs="Arial"/>
          <w:color w:val="212121"/>
          <w:shd w:val="clear" w:color="auto" w:fill="FFFFFF"/>
        </w:rPr>
        <w:t xml:space="preserve">las </w:t>
      </w:r>
      <w:r w:rsidRPr="00364F50">
        <w:rPr>
          <w:rFonts w:ascii="Arial" w:hAnsi="Arial" w:cs="Arial"/>
        </w:rPr>
        <w:t>estrategias y planes internacionales de acci</w:t>
      </w:r>
      <w:r>
        <w:rPr>
          <w:rFonts w:ascii="Arial" w:hAnsi="Arial" w:cs="Arial"/>
        </w:rPr>
        <w:t>ón de especies amenazadas</w:t>
      </w:r>
      <w:r w:rsidRPr="00364F50">
        <w:rPr>
          <w:rStyle w:val="Refdenotaalpie"/>
          <w:rFonts w:ascii="Arial" w:hAnsi="Arial" w:cs="Arial"/>
        </w:rPr>
        <w:footnoteReference w:id="14"/>
      </w:r>
      <w:r>
        <w:rPr>
          <w:rFonts w:ascii="Arial" w:hAnsi="Arial" w:cs="Arial"/>
        </w:rPr>
        <w:t xml:space="preserve">, viene desarrollando diversos proyectos y actuaciones de ámbito internacional </w:t>
      </w:r>
      <w:r w:rsidRPr="00FC3959">
        <w:rPr>
          <w:rFonts w:ascii="Arial" w:hAnsi="Arial" w:cs="Arial"/>
        </w:rPr>
        <w:t>en coordinación con los países afectados</w:t>
      </w:r>
      <w:r>
        <w:rPr>
          <w:rFonts w:ascii="Arial" w:hAnsi="Arial" w:cs="Arial"/>
        </w:rPr>
        <w:t>, que se enmarcan en los objetivos del Plan TIFIES. Entre ellos, destacan:</w:t>
      </w:r>
    </w:p>
    <w:p w14:paraId="67A040DF" w14:textId="77777777" w:rsidR="00025F8C" w:rsidRPr="00A2449E" w:rsidRDefault="00025F8C" w:rsidP="00025F8C">
      <w:pPr>
        <w:pStyle w:val="Prrafodelista"/>
        <w:numPr>
          <w:ilvl w:val="0"/>
          <w:numId w:val="13"/>
        </w:numPr>
        <w:shd w:val="clear" w:color="auto" w:fill="FFFFFF"/>
        <w:tabs>
          <w:tab w:val="left" w:pos="-364"/>
        </w:tabs>
        <w:spacing w:before="240" w:after="128" w:line="276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</w:rPr>
        <w:t>La i</w:t>
      </w:r>
      <w:r w:rsidRPr="00A2449E">
        <w:rPr>
          <w:rFonts w:ascii="Arial" w:hAnsi="Arial" w:cs="Arial"/>
        </w:rPr>
        <w:t>niciativa LIFE/web</w:t>
      </w:r>
      <w:r>
        <w:rPr>
          <w:rStyle w:val="Refdenotaalpie"/>
          <w:rFonts w:ascii="Arial" w:hAnsi="Arial"/>
        </w:rPr>
        <w:footnoteReference w:id="15"/>
      </w:r>
      <w:r w:rsidRPr="00A2449E">
        <w:rPr>
          <w:rFonts w:ascii="Arial" w:hAnsi="Arial" w:cs="Arial"/>
          <w:color w:val="333333"/>
          <w:sz w:val="18"/>
          <w:szCs w:val="18"/>
        </w:rPr>
        <w:t xml:space="preserve">, </w:t>
      </w:r>
      <w:r w:rsidRPr="00A2449E">
        <w:rPr>
          <w:rFonts w:ascii="Arial" w:hAnsi="Arial" w:cs="Arial"/>
        </w:rPr>
        <w:t>vinculada al </w:t>
      </w:r>
      <w:hyperlink r:id="rId9" w:tgtFrame="_blank" w:history="1">
        <w:r w:rsidRPr="00A2449E">
          <w:rPr>
            <w:rFonts w:ascii="Arial" w:hAnsi="Arial" w:cs="Arial"/>
          </w:rPr>
          <w:t>Convenio sobre la Diversidad Biológica</w:t>
        </w:r>
      </w:hyperlink>
      <w:r w:rsidRPr="00A2449E">
        <w:rPr>
          <w:rFonts w:ascii="Arial" w:hAnsi="Arial" w:cs="Arial"/>
        </w:rPr>
        <w:t> y a la aplicación de su Programa de Trabajo de áreas Protegidas</w:t>
      </w:r>
      <w:r>
        <w:rPr>
          <w:rFonts w:ascii="Arial" w:hAnsi="Arial" w:cs="Arial"/>
        </w:rPr>
        <w:t>.</w:t>
      </w:r>
    </w:p>
    <w:p w14:paraId="09E58D06" w14:textId="77777777" w:rsidR="00025F8C" w:rsidRDefault="00025F8C" w:rsidP="00025F8C">
      <w:pPr>
        <w:pStyle w:val="Prrafodelista"/>
        <w:numPr>
          <w:ilvl w:val="0"/>
          <w:numId w:val="13"/>
        </w:numPr>
        <w:tabs>
          <w:tab w:val="left" w:pos="-364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r w:rsidRPr="00FC3959">
        <w:rPr>
          <w:rFonts w:ascii="Arial" w:hAnsi="Arial" w:cs="Arial"/>
        </w:rPr>
        <w:t>“</w:t>
      </w:r>
      <w:r w:rsidRPr="00CC1C07">
        <w:rPr>
          <w:rFonts w:ascii="Arial" w:hAnsi="Arial" w:cs="Arial"/>
          <w:i/>
          <w:iCs/>
        </w:rPr>
        <w:t>Directrices de buenas prácticas para la gestión y conservación de las especies africanas amenazadas</w:t>
      </w:r>
      <w:r w:rsidRPr="00FC3959">
        <w:rPr>
          <w:rFonts w:ascii="Arial" w:hAnsi="Arial" w:cs="Arial"/>
        </w:rPr>
        <w:t xml:space="preserve">”, aprobadas por el Comité de Fauna </w:t>
      </w:r>
      <w:r w:rsidRPr="00FC3959">
        <w:rPr>
          <w:rFonts w:ascii="Arial" w:hAnsi="Arial" w:cs="Arial"/>
          <w:color w:val="000000"/>
        </w:rPr>
        <w:t>CITES (AC30 Doc. 10.2, Ginebra, 2018</w:t>
      </w:r>
      <w:r w:rsidRPr="001F3797">
        <w:rPr>
          <w:rFonts w:ascii="Arial" w:hAnsi="Arial" w:cs="Arial"/>
          <w:color w:val="000000"/>
          <w:vertAlign w:val="superscript"/>
        </w:rPr>
        <w:footnoteReference w:id="16"/>
      </w:r>
      <w:r w:rsidRPr="00FC3959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. </w:t>
      </w:r>
      <w:r w:rsidRPr="00FC3959">
        <w:rPr>
          <w:rFonts w:ascii="Arial" w:hAnsi="Arial" w:cs="Arial"/>
          <w:color w:val="000000"/>
        </w:rPr>
        <w:t xml:space="preserve"> </w:t>
      </w:r>
    </w:p>
    <w:p w14:paraId="465FC2C5" w14:textId="77777777" w:rsidR="00025F8C" w:rsidRPr="00FC3959" w:rsidRDefault="00025F8C" w:rsidP="00025F8C">
      <w:pPr>
        <w:pStyle w:val="Prrafodelista"/>
        <w:numPr>
          <w:ilvl w:val="0"/>
          <w:numId w:val="13"/>
        </w:numPr>
        <w:tabs>
          <w:tab w:val="left" w:pos="-364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iniciativa “</w:t>
      </w:r>
      <w:r w:rsidRPr="00CC1C07">
        <w:rPr>
          <w:rFonts w:ascii="Arial" w:hAnsi="Arial" w:cs="Arial"/>
          <w:i/>
          <w:iCs/>
        </w:rPr>
        <w:t>Ecoguardas</w:t>
      </w:r>
      <w:r>
        <w:rPr>
          <w:rFonts w:ascii="Arial" w:hAnsi="Arial" w:cs="Arial"/>
        </w:rPr>
        <w:t>”</w:t>
      </w:r>
      <w:r w:rsidRPr="00FC3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el mantenimiento, </w:t>
      </w:r>
      <w:r w:rsidRPr="000D1CA7">
        <w:rPr>
          <w:rFonts w:ascii="Arial" w:hAnsi="Arial" w:cs="Arial"/>
        </w:rPr>
        <w:t>formación y modernización de los guardas medioambientales</w:t>
      </w:r>
      <w:r>
        <w:rPr>
          <w:rStyle w:val="Refdenotaalpie"/>
          <w:rFonts w:ascii="Arial" w:hAnsi="Arial"/>
        </w:rPr>
        <w:footnoteReference w:id="17"/>
      </w:r>
      <w:r w:rsidRPr="00527113">
        <w:rPr>
          <w:rFonts w:ascii="Arial" w:hAnsi="Arial" w:cs="Arial"/>
          <w:vertAlign w:val="superscript"/>
        </w:rPr>
        <w:t>,</w:t>
      </w:r>
      <w:r>
        <w:rPr>
          <w:rStyle w:val="Refdenotaalpie"/>
          <w:rFonts w:ascii="Arial" w:hAnsi="Arial"/>
        </w:rPr>
        <w:footnoteReference w:id="18"/>
      </w:r>
      <w:r>
        <w:rPr>
          <w:rFonts w:ascii="Arial" w:hAnsi="Arial" w:cs="Arial"/>
        </w:rPr>
        <w:t xml:space="preserve">, </w:t>
      </w:r>
      <w:r w:rsidRPr="00FC3959">
        <w:rPr>
          <w:rFonts w:ascii="Arial" w:hAnsi="Arial" w:cs="Arial"/>
        </w:rPr>
        <w:t>presentad</w:t>
      </w:r>
      <w:r>
        <w:rPr>
          <w:rFonts w:ascii="Arial" w:hAnsi="Arial" w:cs="Arial"/>
        </w:rPr>
        <w:t>a</w:t>
      </w:r>
      <w:r w:rsidRPr="00FC3959">
        <w:rPr>
          <w:rFonts w:ascii="Arial" w:hAnsi="Arial" w:cs="Arial"/>
        </w:rPr>
        <w:t xml:space="preserve"> en la COP25 de Cambio Climático en Madrid</w:t>
      </w:r>
      <w:r w:rsidRPr="00364F50">
        <w:rPr>
          <w:rStyle w:val="Refdenotaalpie"/>
          <w:rFonts w:ascii="Arial" w:hAnsi="Arial" w:cs="Arial"/>
        </w:rPr>
        <w:footnoteReference w:id="19"/>
      </w:r>
      <w:r>
        <w:rPr>
          <w:rFonts w:ascii="Arial" w:hAnsi="Arial" w:cs="Arial"/>
        </w:rPr>
        <w:t>.</w:t>
      </w:r>
      <w:r w:rsidRPr="00D91F5B">
        <w:rPr>
          <w:rFonts w:ascii="Arial" w:hAnsi="Arial" w:cs="Arial"/>
        </w:rPr>
        <w:t xml:space="preserve"> </w:t>
      </w:r>
    </w:p>
    <w:p w14:paraId="62BFE41E" w14:textId="77777777" w:rsidR="00025F8C" w:rsidRPr="001F3797" w:rsidRDefault="00025F8C" w:rsidP="00025F8C">
      <w:pPr>
        <w:pStyle w:val="Prrafodelista"/>
        <w:numPr>
          <w:ilvl w:val="0"/>
          <w:numId w:val="13"/>
        </w:numPr>
        <w:shd w:val="clear" w:color="auto" w:fill="FFFFFF"/>
        <w:tabs>
          <w:tab w:val="left" w:pos="-364"/>
        </w:tabs>
        <w:spacing w:before="240" w:after="128" w:line="276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</w:rPr>
        <w:t xml:space="preserve">La </w:t>
      </w:r>
      <w:r w:rsidRPr="00A2449E">
        <w:rPr>
          <w:rFonts w:ascii="Arial" w:hAnsi="Arial" w:cs="Arial"/>
        </w:rPr>
        <w:t>"</w:t>
      </w:r>
      <w:r w:rsidRPr="00A2449E">
        <w:rPr>
          <w:rFonts w:ascii="Arial" w:hAnsi="Arial" w:cs="Arial"/>
          <w:i/>
          <w:iCs/>
        </w:rPr>
        <w:t>Guía macroscópica de alerta temprana para la detección del tráfico ilegal de maderas incluidas en CITES</w:t>
      </w:r>
      <w:r w:rsidRPr="00A2449E">
        <w:rPr>
          <w:rFonts w:ascii="Arial" w:hAnsi="Arial" w:cs="Arial"/>
        </w:rPr>
        <w:t>"</w:t>
      </w:r>
      <w:r>
        <w:rPr>
          <w:rStyle w:val="Refdenotaalpie"/>
          <w:rFonts w:ascii="Arial" w:hAnsi="Arial"/>
        </w:rPr>
        <w:footnoteReference w:id="20"/>
      </w:r>
      <w:r w:rsidRPr="00A2449E">
        <w:rPr>
          <w:rFonts w:ascii="Arial" w:hAnsi="Arial" w:cs="Arial"/>
        </w:rPr>
        <w:t>.</w:t>
      </w:r>
    </w:p>
    <w:p w14:paraId="546E76CE" w14:textId="77777777" w:rsidR="00C75C16" w:rsidRPr="00A2449E" w:rsidRDefault="00C75C16" w:rsidP="001F3797">
      <w:pPr>
        <w:pStyle w:val="Prrafodelista"/>
        <w:shd w:val="clear" w:color="auto" w:fill="FFFFFF"/>
        <w:tabs>
          <w:tab w:val="left" w:pos="-364"/>
        </w:tabs>
        <w:spacing w:before="240" w:after="128" w:line="276" w:lineRule="auto"/>
        <w:ind w:left="360"/>
        <w:jc w:val="both"/>
        <w:rPr>
          <w:rFonts w:ascii="Arial" w:hAnsi="Arial" w:cs="Arial"/>
          <w:color w:val="333333"/>
          <w:sz w:val="18"/>
          <w:szCs w:val="18"/>
        </w:rPr>
      </w:pPr>
    </w:p>
    <w:p w14:paraId="34DB66BB" w14:textId="77777777" w:rsidR="00C75C16" w:rsidRPr="0060511A" w:rsidRDefault="00C75C16" w:rsidP="00C75C16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b/>
          <w:bCs/>
        </w:rPr>
      </w:pPr>
      <w:r w:rsidRPr="0060511A">
        <w:rPr>
          <w:rFonts w:ascii="Arial" w:hAnsi="Arial" w:cs="Arial"/>
          <w:b/>
          <w:bCs/>
        </w:rPr>
        <w:t>Áreas Clave para la Biodiversidad.</w:t>
      </w:r>
    </w:p>
    <w:p w14:paraId="6000F663" w14:textId="77777777" w:rsidR="00C75C16" w:rsidRDefault="00C75C16" w:rsidP="00C75C16">
      <w:pPr>
        <w:tabs>
          <w:tab w:val="left" w:pos="-4"/>
          <w:tab w:val="left" w:pos="426"/>
        </w:tabs>
        <w:spacing w:before="240" w:after="240" w:line="276" w:lineRule="auto"/>
        <w:jc w:val="both"/>
        <w:rPr>
          <w:rFonts w:ascii="Arial" w:hAnsi="Arial" w:cs="Arial"/>
          <w:color w:val="000000"/>
          <w:lang w:eastAsia="es-ES"/>
        </w:rPr>
      </w:pPr>
      <w:r>
        <w:rPr>
          <w:rFonts w:ascii="Arial" w:hAnsi="Arial" w:cs="Arial"/>
          <w:color w:val="000000"/>
          <w:lang w:eastAsia="es-ES"/>
        </w:rPr>
        <w:tab/>
        <w:t>L</w:t>
      </w:r>
      <w:r w:rsidRPr="0060511A">
        <w:rPr>
          <w:rFonts w:ascii="Arial" w:hAnsi="Arial" w:cs="Arial"/>
          <w:color w:val="000000"/>
          <w:lang w:eastAsia="es-ES"/>
        </w:rPr>
        <w:t xml:space="preserve">as actuaciones </w:t>
      </w:r>
      <w:r>
        <w:rPr>
          <w:rFonts w:ascii="Arial" w:hAnsi="Arial" w:cs="Arial"/>
          <w:color w:val="000000"/>
          <w:lang w:eastAsia="es-ES"/>
        </w:rPr>
        <w:t xml:space="preserve">anteriormente citadas </w:t>
      </w:r>
      <w:r w:rsidRPr="0060511A">
        <w:rPr>
          <w:rFonts w:ascii="Arial" w:hAnsi="Arial" w:cs="Arial"/>
          <w:color w:val="000000"/>
          <w:lang w:eastAsia="es-ES"/>
        </w:rPr>
        <w:t xml:space="preserve">del Plan TIFIES </w:t>
      </w:r>
      <w:r>
        <w:rPr>
          <w:rFonts w:ascii="Arial" w:hAnsi="Arial" w:cs="Arial"/>
          <w:color w:val="000000"/>
          <w:lang w:eastAsia="es-ES"/>
        </w:rPr>
        <w:t xml:space="preserve">revisten carácter de prioritarias </w:t>
      </w:r>
      <w:r w:rsidRPr="0060511A">
        <w:rPr>
          <w:rFonts w:ascii="Arial" w:hAnsi="Arial" w:cs="Arial"/>
          <w:color w:val="000000"/>
          <w:lang w:eastAsia="es-ES"/>
        </w:rPr>
        <w:t xml:space="preserve">en </w:t>
      </w:r>
      <w:r>
        <w:rPr>
          <w:rFonts w:ascii="Arial" w:hAnsi="Arial" w:cs="Arial"/>
          <w:color w:val="000000"/>
          <w:lang w:eastAsia="es-ES"/>
        </w:rPr>
        <w:t xml:space="preserve">unas determinadas áreas identificadas por su </w:t>
      </w:r>
      <w:r w:rsidRPr="00F04F57">
        <w:rPr>
          <w:rFonts w:ascii="Arial" w:hAnsi="Arial" w:cs="Arial"/>
          <w:color w:val="000000"/>
        </w:rPr>
        <w:t>alta importancia y valor extraordinario para proteger las especies silvestres dentro de los ecosistemas naturales y para estimular el crecimiento económico rural</w:t>
      </w:r>
      <w:r>
        <w:rPr>
          <w:rFonts w:ascii="Arial" w:hAnsi="Arial" w:cs="Arial"/>
          <w:color w:val="000000"/>
        </w:rPr>
        <w:t xml:space="preserve">. Estas áreas se </w:t>
      </w:r>
      <w:r w:rsidRPr="0060511A">
        <w:rPr>
          <w:rFonts w:ascii="Arial" w:hAnsi="Arial" w:cs="Arial"/>
          <w:color w:val="000000"/>
          <w:lang w:eastAsia="es-ES"/>
        </w:rPr>
        <w:t>denomina</w:t>
      </w:r>
      <w:r>
        <w:rPr>
          <w:rFonts w:ascii="Arial" w:hAnsi="Arial" w:cs="Arial"/>
          <w:color w:val="000000"/>
          <w:lang w:eastAsia="es-ES"/>
        </w:rPr>
        <w:t>n</w:t>
      </w:r>
      <w:r w:rsidRPr="0060511A">
        <w:rPr>
          <w:rFonts w:ascii="Arial" w:hAnsi="Arial" w:cs="Arial"/>
          <w:color w:val="000000"/>
          <w:lang w:eastAsia="es-ES"/>
        </w:rPr>
        <w:t xml:space="preserve"> </w:t>
      </w:r>
      <w:r w:rsidRPr="004422A3">
        <w:rPr>
          <w:rFonts w:ascii="Arial" w:hAnsi="Arial" w:cs="Arial"/>
          <w:b/>
          <w:bCs/>
          <w:color w:val="000000"/>
          <w:lang w:eastAsia="es-ES"/>
        </w:rPr>
        <w:t>Áreas Clave para la Biodiversidad (</w:t>
      </w:r>
      <w:proofErr w:type="spellStart"/>
      <w:r w:rsidRPr="004422A3">
        <w:rPr>
          <w:rFonts w:ascii="Arial" w:hAnsi="Arial" w:cs="Arial"/>
          <w:b/>
          <w:bCs/>
          <w:color w:val="000000"/>
          <w:lang w:eastAsia="es-ES"/>
        </w:rPr>
        <w:t>ACBs</w:t>
      </w:r>
      <w:proofErr w:type="spellEnd"/>
      <w:r w:rsidRPr="004422A3">
        <w:rPr>
          <w:rFonts w:ascii="Arial" w:hAnsi="Arial" w:cs="Arial"/>
          <w:b/>
          <w:bCs/>
          <w:color w:val="000000"/>
          <w:lang w:eastAsia="es-ES"/>
        </w:rPr>
        <w:t>)</w:t>
      </w:r>
      <w:r>
        <w:rPr>
          <w:rFonts w:ascii="Arial" w:hAnsi="Arial" w:cs="Arial"/>
          <w:color w:val="000000"/>
          <w:lang w:eastAsia="es-ES"/>
        </w:rPr>
        <w:t xml:space="preserve"> y a su vez están conformadas por:</w:t>
      </w:r>
    </w:p>
    <w:p w14:paraId="1FF927BB" w14:textId="77777777" w:rsidR="00C75C16" w:rsidRDefault="00C75C16" w:rsidP="00C75C16">
      <w:pPr>
        <w:pStyle w:val="NormalWeb"/>
        <w:numPr>
          <w:ilvl w:val="0"/>
          <w:numId w:val="14"/>
        </w:numPr>
        <w:jc w:val="both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b w:val="0"/>
          <w:bCs w:val="0"/>
          <w:color w:val="000000"/>
        </w:rPr>
        <w:t xml:space="preserve">Los </w:t>
      </w:r>
      <w:r w:rsidRPr="003E0B08">
        <w:rPr>
          <w:rStyle w:val="Textoennegrita"/>
          <w:rFonts w:ascii="Arial" w:hAnsi="Arial" w:cs="Arial"/>
          <w:b w:val="0"/>
          <w:bCs w:val="0"/>
          <w:color w:val="000000"/>
        </w:rPr>
        <w:t>Paisajes Clave para la Conservación</w:t>
      </w:r>
      <w:r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 (</w:t>
      </w:r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Key </w:t>
      </w:r>
      <w:proofErr w:type="spellStart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Landscapes</w:t>
      </w:r>
      <w:proofErr w:type="spellEnd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 </w:t>
      </w:r>
      <w:proofErr w:type="spellStart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for</w:t>
      </w:r>
      <w:proofErr w:type="spellEnd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 </w:t>
      </w:r>
      <w:proofErr w:type="spellStart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Conservation</w:t>
      </w:r>
      <w:proofErr w:type="spellEnd"/>
      <w:r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, </w:t>
      </w:r>
      <w:r w:rsidRPr="00012F4D">
        <w:rPr>
          <w:rFonts w:ascii="Arial" w:hAnsi="Arial" w:cs="Arial"/>
          <w:color w:val="000000"/>
        </w:rPr>
        <w:t>KLC)</w:t>
      </w:r>
      <w:r w:rsidRPr="00AC63D0">
        <w:rPr>
          <w:rStyle w:val="Refdenotaalpie"/>
          <w:rFonts w:ascii="Arial" w:hAnsi="Arial" w:cs="Arial"/>
          <w:color w:val="000000"/>
          <w:lang w:val="en-US"/>
        </w:rPr>
        <w:footnoteReference w:id="21"/>
      </w:r>
      <w:r w:rsidRPr="00012F4D">
        <w:rPr>
          <w:rFonts w:ascii="Arial" w:hAnsi="Arial" w:cs="Arial"/>
          <w:color w:val="000000"/>
        </w:rPr>
        <w:t xml:space="preserve">. </w:t>
      </w:r>
    </w:p>
    <w:p w14:paraId="3475FCC3" w14:textId="77777777" w:rsidR="00C75C16" w:rsidRPr="00012F4D" w:rsidRDefault="00C75C16" w:rsidP="00C75C16">
      <w:pPr>
        <w:pStyle w:val="NormalWeb"/>
        <w:jc w:val="both"/>
        <w:rPr>
          <w:rFonts w:ascii="Arial" w:hAnsi="Arial" w:cs="Arial"/>
        </w:rPr>
      </w:pPr>
    </w:p>
    <w:p w14:paraId="2D6E97C9" w14:textId="77777777" w:rsidR="00C75C16" w:rsidRPr="00F04F57" w:rsidRDefault="00C75C16" w:rsidP="00C75C16">
      <w:pPr>
        <w:pStyle w:val="NormalWeb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Style w:val="Textoennegrita"/>
          <w:rFonts w:ascii="Arial" w:hAnsi="Arial" w:cs="Arial"/>
          <w:b w:val="0"/>
          <w:bCs w:val="0"/>
          <w:color w:val="000000"/>
        </w:rPr>
        <w:t xml:space="preserve">Las </w:t>
      </w:r>
      <w:r w:rsidRPr="003E0B08">
        <w:rPr>
          <w:rStyle w:val="Textoennegrita"/>
          <w:rFonts w:ascii="Arial" w:hAnsi="Arial" w:cs="Arial"/>
          <w:b w:val="0"/>
          <w:bCs w:val="0"/>
          <w:color w:val="000000"/>
        </w:rPr>
        <w:t xml:space="preserve">áreas </w:t>
      </w:r>
      <w:r>
        <w:rPr>
          <w:rStyle w:val="Textoennegrita"/>
          <w:rFonts w:ascii="Arial" w:hAnsi="Arial" w:cs="Arial"/>
          <w:b w:val="0"/>
          <w:bCs w:val="0"/>
          <w:color w:val="000000"/>
        </w:rPr>
        <w:t xml:space="preserve">importantes </w:t>
      </w:r>
      <w:r w:rsidRPr="003E0B08">
        <w:rPr>
          <w:rStyle w:val="Textoennegrita"/>
          <w:rFonts w:ascii="Arial" w:hAnsi="Arial" w:cs="Arial"/>
          <w:b w:val="0"/>
          <w:bCs w:val="0"/>
          <w:color w:val="000000"/>
        </w:rPr>
        <w:t>para la Biodiversidad</w:t>
      </w:r>
      <w:r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 (</w:t>
      </w:r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 xml:space="preserve">Key </w:t>
      </w:r>
      <w:proofErr w:type="spellStart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Biodiversity</w:t>
      </w:r>
      <w:proofErr w:type="spellEnd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 </w:t>
      </w:r>
      <w:proofErr w:type="spellStart"/>
      <w:r w:rsidRPr="008E0731"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Areas</w:t>
      </w:r>
      <w:proofErr w:type="spellEnd"/>
      <w:r>
        <w:rPr>
          <w:rStyle w:val="Textoennegrita"/>
          <w:rFonts w:ascii="Arial" w:hAnsi="Arial" w:cs="Arial"/>
          <w:b w:val="0"/>
          <w:bCs w:val="0"/>
          <w:i/>
          <w:iCs/>
          <w:color w:val="000000"/>
        </w:rPr>
        <w:t>,</w:t>
      </w:r>
      <w:r w:rsidRPr="00F04F57">
        <w:rPr>
          <w:rFonts w:ascii="Arial" w:hAnsi="Arial" w:cs="Arial"/>
          <w:color w:val="000000"/>
        </w:rPr>
        <w:t xml:space="preserve"> KBA). </w:t>
      </w:r>
      <w:hyperlink r:id="rId10" w:history="1">
        <w:r w:rsidRPr="00F04F57">
          <w:rPr>
            <w:rStyle w:val="Hipervnculo"/>
            <w:rFonts w:ascii="Arial" w:hAnsi="Arial" w:cs="Arial"/>
          </w:rPr>
          <w:t>http://www.keybiodiversityareas.org/</w:t>
        </w:r>
      </w:hyperlink>
      <w:r w:rsidRPr="00F04F57">
        <w:rPr>
          <w:rFonts w:ascii="Arial" w:hAnsi="Arial" w:cs="Arial"/>
        </w:rPr>
        <w:t>.</w:t>
      </w:r>
    </w:p>
    <w:p w14:paraId="06C1D6C9" w14:textId="77777777" w:rsidR="00C75C16" w:rsidRPr="00025F8C" w:rsidRDefault="00C75C16" w:rsidP="00C75C16">
      <w:pPr>
        <w:pStyle w:val="NormalWeb"/>
        <w:numPr>
          <w:ilvl w:val="0"/>
          <w:numId w:val="14"/>
        </w:numPr>
        <w:tabs>
          <w:tab w:val="left" w:pos="-4"/>
        </w:tabs>
        <w:spacing w:before="240" w:after="240" w:line="276" w:lineRule="auto"/>
        <w:jc w:val="both"/>
        <w:rPr>
          <w:rStyle w:val="Textoennegrita"/>
          <w:rFonts w:ascii="Arial" w:hAnsi="Arial" w:cs="Arial"/>
          <w:b w:val="0"/>
          <w:bCs w:val="0"/>
        </w:rPr>
      </w:pPr>
      <w:r>
        <w:rPr>
          <w:rStyle w:val="Textoennegrita"/>
          <w:rFonts w:ascii="Arial" w:hAnsi="Arial" w:cs="Arial"/>
          <w:b w:val="0"/>
          <w:bCs w:val="0"/>
          <w:color w:val="000000"/>
        </w:rPr>
        <w:t xml:space="preserve">Las </w:t>
      </w:r>
      <w:r w:rsidRPr="008E0731">
        <w:rPr>
          <w:rStyle w:val="Textoennegrita"/>
          <w:rFonts w:ascii="Arial" w:hAnsi="Arial" w:cs="Arial"/>
          <w:b w:val="0"/>
          <w:bCs w:val="0"/>
          <w:color w:val="000000"/>
        </w:rPr>
        <w:t>Reservas de la Biosfera</w:t>
      </w:r>
      <w:r>
        <w:rPr>
          <w:rStyle w:val="Textoennegrita"/>
          <w:rFonts w:ascii="Arial" w:hAnsi="Arial" w:cs="Arial"/>
          <w:color w:val="000000"/>
        </w:rPr>
        <w:t xml:space="preserve"> </w:t>
      </w:r>
      <w:r w:rsidRPr="00012F4D">
        <w:rPr>
          <w:rStyle w:val="Textoennegrita"/>
          <w:rFonts w:ascii="Arial" w:hAnsi="Arial" w:cs="Arial"/>
          <w:b w:val="0"/>
          <w:bCs w:val="0"/>
          <w:color w:val="000000"/>
        </w:rPr>
        <w:t>(MAB).</w:t>
      </w:r>
      <w:r w:rsidRPr="00F04F57">
        <w:rPr>
          <w:rStyle w:val="Textoennegrita"/>
          <w:rFonts w:ascii="Arial" w:hAnsi="Arial" w:cs="Arial"/>
          <w:color w:val="000000"/>
        </w:rPr>
        <w:t xml:space="preserve"> </w:t>
      </w:r>
      <w:hyperlink r:id="rId11" w:history="1">
        <w:r w:rsidRPr="00F04F57">
          <w:rPr>
            <w:rStyle w:val="Hipervnculo"/>
            <w:rFonts w:ascii="Arial" w:hAnsi="Arial" w:cs="Arial"/>
          </w:rPr>
          <w:t>https://en.unesco.org/biosphere/wnbr</w:t>
        </w:r>
      </w:hyperlink>
      <w:r w:rsidRPr="00F04F57">
        <w:rPr>
          <w:rStyle w:val="Textoennegrita"/>
          <w:rFonts w:ascii="Arial" w:hAnsi="Arial" w:cs="Arial"/>
          <w:b w:val="0"/>
          <w:color w:val="000000"/>
        </w:rPr>
        <w:t xml:space="preserve">. </w:t>
      </w:r>
    </w:p>
    <w:p w14:paraId="769F49F5" w14:textId="77777777" w:rsidR="00025F8C" w:rsidRPr="00D91F5B" w:rsidRDefault="00025F8C" w:rsidP="00025F8C">
      <w:pPr>
        <w:pStyle w:val="Prrafodelista"/>
        <w:tabs>
          <w:tab w:val="left" w:pos="-364"/>
        </w:tabs>
        <w:spacing w:before="240" w:after="240" w:line="276" w:lineRule="auto"/>
        <w:ind w:left="786"/>
        <w:jc w:val="both"/>
        <w:rPr>
          <w:rFonts w:ascii="Arial" w:hAnsi="Arial" w:cs="Arial"/>
        </w:rPr>
      </w:pPr>
    </w:p>
    <w:bookmarkEnd w:id="4"/>
    <w:p w14:paraId="13ABE9D3" w14:textId="4C262C48" w:rsidR="003A72E8" w:rsidRPr="00500DCB" w:rsidRDefault="00025F8C" w:rsidP="006B10B6">
      <w:pPr>
        <w:pStyle w:val="Prrafodelista"/>
        <w:numPr>
          <w:ilvl w:val="0"/>
          <w:numId w:val="1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4"/>
        </w:tabs>
        <w:spacing w:before="240" w:after="240" w:line="276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Entidades colaboradoras.</w:t>
      </w:r>
    </w:p>
    <w:p w14:paraId="7B68A27E" w14:textId="311A2A46" w:rsidR="008E0731" w:rsidRDefault="003A72E8" w:rsidP="00AC63D0">
      <w:pPr>
        <w:tabs>
          <w:tab w:val="left" w:pos="440"/>
        </w:tabs>
        <w:spacing w:before="240"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BC74A0">
        <w:rPr>
          <w:rFonts w:ascii="Arial" w:hAnsi="Arial"/>
        </w:rPr>
        <w:t>Para fomentar la participación e implicación de la sociedad civil en la consecución de sus objetivos, el Plan TIFIES contempla la</w:t>
      </w:r>
      <w:r>
        <w:rPr>
          <w:rFonts w:ascii="Arial" w:hAnsi="Arial"/>
        </w:rPr>
        <w:t xml:space="preserve"> </w:t>
      </w:r>
      <w:r w:rsidR="008E0731">
        <w:rPr>
          <w:rFonts w:ascii="Arial" w:hAnsi="Arial"/>
        </w:rPr>
        <w:t>participación de</w:t>
      </w:r>
      <w:r>
        <w:rPr>
          <w:rFonts w:ascii="Arial" w:hAnsi="Arial"/>
        </w:rPr>
        <w:t xml:space="preserve"> </w:t>
      </w:r>
      <w:r w:rsidRPr="00BC74A0">
        <w:rPr>
          <w:rFonts w:ascii="Arial" w:hAnsi="Arial"/>
        </w:rPr>
        <w:t>organizaciones, empresas</w:t>
      </w:r>
      <w:r>
        <w:rPr>
          <w:rFonts w:ascii="Arial" w:hAnsi="Arial"/>
        </w:rPr>
        <w:t>,</w:t>
      </w:r>
      <w:r w:rsidRPr="00BC74A0">
        <w:rPr>
          <w:rFonts w:ascii="Arial" w:hAnsi="Arial"/>
        </w:rPr>
        <w:t xml:space="preserve"> instituciones y centros de investigación</w:t>
      </w:r>
      <w:r w:rsidR="00025F8C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F04F57">
        <w:rPr>
          <w:rFonts w:ascii="Arial" w:hAnsi="Arial"/>
        </w:rPr>
        <w:t>identificadas</w:t>
      </w:r>
      <w:r>
        <w:rPr>
          <w:rFonts w:ascii="Arial" w:hAnsi="Arial"/>
        </w:rPr>
        <w:t xml:space="preserve"> por su trayectoria y </w:t>
      </w:r>
      <w:r w:rsidR="00B720C5">
        <w:rPr>
          <w:rFonts w:ascii="Arial" w:hAnsi="Arial"/>
        </w:rPr>
        <w:t xml:space="preserve">compromiso </w:t>
      </w:r>
      <w:r w:rsidR="00B720C5" w:rsidRPr="00BC74A0">
        <w:rPr>
          <w:rFonts w:ascii="Arial" w:hAnsi="Arial"/>
        </w:rPr>
        <w:t>con</w:t>
      </w:r>
      <w:r w:rsidRPr="00BC74A0">
        <w:rPr>
          <w:rFonts w:ascii="Arial" w:hAnsi="Arial"/>
        </w:rPr>
        <w:t xml:space="preserve"> los objetivos del Plan TIFIES</w:t>
      </w:r>
      <w:r w:rsidR="00025F8C">
        <w:rPr>
          <w:rFonts w:ascii="Arial" w:hAnsi="Arial"/>
        </w:rPr>
        <w:t>,</w:t>
      </w:r>
      <w:r w:rsidR="008E0731">
        <w:rPr>
          <w:rFonts w:ascii="Arial" w:hAnsi="Arial"/>
        </w:rPr>
        <w:t xml:space="preserve"> e</w:t>
      </w:r>
      <w:r w:rsidRPr="00BC74A0">
        <w:rPr>
          <w:rFonts w:ascii="Arial" w:hAnsi="Arial"/>
        </w:rPr>
        <w:t xml:space="preserve"> interesadas en colaborar activamente entre sí y con las administraciones públicas en acciones destinadas a frenar la pérdida de biodiversidad asociada al furtivismo y tráfico ilegal de vida silvestre.</w:t>
      </w:r>
      <w:r>
        <w:rPr>
          <w:rFonts w:ascii="Arial" w:hAnsi="Arial"/>
        </w:rPr>
        <w:t xml:space="preserve"> </w:t>
      </w:r>
    </w:p>
    <w:p w14:paraId="44BAC31D" w14:textId="09E43B55" w:rsidR="003A72E8" w:rsidRDefault="008E0731" w:rsidP="008E0731">
      <w:pPr>
        <w:tabs>
          <w:tab w:val="left" w:pos="440"/>
        </w:tabs>
        <w:spacing w:before="240" w:after="240"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3A72E8">
        <w:rPr>
          <w:rFonts w:ascii="Arial" w:hAnsi="Arial"/>
        </w:rPr>
        <w:t xml:space="preserve">Para ello, fue creada la </w:t>
      </w:r>
      <w:r w:rsidR="003A72E8" w:rsidRPr="00BC74A0">
        <w:rPr>
          <w:rFonts w:ascii="Arial" w:hAnsi="Arial"/>
        </w:rPr>
        <w:t>f</w:t>
      </w:r>
      <w:r w:rsidR="003A72E8">
        <w:rPr>
          <w:rFonts w:ascii="Arial" w:hAnsi="Arial"/>
        </w:rPr>
        <w:t>igura</w:t>
      </w:r>
      <w:r w:rsidR="003A72E8" w:rsidRPr="00BC74A0">
        <w:rPr>
          <w:rFonts w:ascii="Arial" w:hAnsi="Arial"/>
        </w:rPr>
        <w:t xml:space="preserve"> de </w:t>
      </w:r>
      <w:r w:rsidR="003A72E8">
        <w:rPr>
          <w:rFonts w:ascii="Arial" w:hAnsi="Arial"/>
        </w:rPr>
        <w:t>“</w:t>
      </w:r>
      <w:r w:rsidR="003A72E8" w:rsidRPr="00025F8C">
        <w:rPr>
          <w:rFonts w:ascii="Arial" w:hAnsi="Arial"/>
          <w:b/>
          <w:bCs/>
        </w:rPr>
        <w:t>Entidad colaboradora del Plan TIFIES</w:t>
      </w:r>
      <w:r w:rsidR="003A72E8">
        <w:rPr>
          <w:rFonts w:ascii="Arial" w:hAnsi="Arial"/>
        </w:rPr>
        <w:t>”</w:t>
      </w:r>
      <w:r w:rsidR="003A72E8" w:rsidRPr="00BC74A0">
        <w:rPr>
          <w:rFonts w:ascii="Arial" w:hAnsi="Arial"/>
        </w:rPr>
        <w:t xml:space="preserve">, </w:t>
      </w:r>
      <w:r w:rsidR="003A72E8">
        <w:rPr>
          <w:rFonts w:ascii="Arial" w:hAnsi="Arial"/>
        </w:rPr>
        <w:t xml:space="preserve">designación que se hizo efectiva </w:t>
      </w:r>
      <w:r w:rsidR="003A72E8" w:rsidRPr="00BC74A0">
        <w:rPr>
          <w:rFonts w:ascii="Arial" w:hAnsi="Arial"/>
        </w:rPr>
        <w:t xml:space="preserve">mediante </w:t>
      </w:r>
      <w:r w:rsidR="003A72E8">
        <w:rPr>
          <w:rFonts w:ascii="Arial" w:hAnsi="Arial"/>
        </w:rPr>
        <w:t>Resolución</w:t>
      </w:r>
      <w:r w:rsidR="003A72E8" w:rsidRPr="00BC74A0">
        <w:rPr>
          <w:rFonts w:ascii="Arial" w:hAnsi="Arial"/>
        </w:rPr>
        <w:t xml:space="preserve"> </w:t>
      </w:r>
      <w:r w:rsidR="003A72E8">
        <w:rPr>
          <w:rFonts w:ascii="Arial" w:hAnsi="Arial"/>
        </w:rPr>
        <w:t>de</w:t>
      </w:r>
      <w:r w:rsidR="003A72E8" w:rsidRPr="00BC74A0">
        <w:rPr>
          <w:rFonts w:ascii="Arial" w:hAnsi="Arial"/>
        </w:rPr>
        <w:t xml:space="preserve"> la Secretaría de Estado de </w:t>
      </w:r>
      <w:r w:rsidR="003A72E8" w:rsidRPr="00BC74A0">
        <w:rPr>
          <w:rFonts w:ascii="Arial" w:hAnsi="Arial"/>
        </w:rPr>
        <w:lastRenderedPageBreak/>
        <w:t>Medio Ambiente de 24 de octubre de 2019</w:t>
      </w:r>
      <w:r w:rsidR="003A72E8">
        <w:rPr>
          <w:rStyle w:val="Refdenotaalpie"/>
          <w:rFonts w:ascii="Arial" w:hAnsi="Arial"/>
        </w:rPr>
        <w:footnoteReference w:id="22"/>
      </w:r>
      <w:r w:rsidR="003A72E8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3A72E8" w:rsidRPr="00BC74A0">
        <w:rPr>
          <w:rFonts w:ascii="Arial" w:hAnsi="Arial"/>
        </w:rPr>
        <w:t xml:space="preserve">Hasta la fecha han sido designadas un total de 24 entidades colaboradoras que desarrollan distintas acciones alineadas con los objetivos del Plan TIFIES, algunas de ellas a través de iniciativas internacionales. </w:t>
      </w:r>
    </w:p>
    <w:p w14:paraId="4BDC0D7F" w14:textId="7F105073" w:rsidR="003A72E8" w:rsidRPr="00403887" w:rsidRDefault="003A72E8" w:rsidP="006B10B6">
      <w:pPr>
        <w:spacing w:before="240" w:after="240" w:line="276" w:lineRule="auto"/>
        <w:ind w:firstLine="426"/>
        <w:jc w:val="both"/>
        <w:rPr>
          <w:rFonts w:ascii="Arial" w:hAnsi="Arial"/>
        </w:rPr>
      </w:pPr>
      <w:r>
        <w:rPr>
          <w:rFonts w:ascii="Arial" w:hAnsi="Arial"/>
        </w:rPr>
        <w:t xml:space="preserve">En este contexto, </w:t>
      </w:r>
      <w:r w:rsidRPr="00403887">
        <w:rPr>
          <w:rFonts w:ascii="Arial" w:hAnsi="Arial"/>
        </w:rPr>
        <w:t xml:space="preserve">las </w:t>
      </w:r>
      <w:r>
        <w:rPr>
          <w:rFonts w:ascii="Arial" w:hAnsi="Arial"/>
        </w:rPr>
        <w:t>entidades</w:t>
      </w:r>
      <w:r w:rsidRPr="00403887">
        <w:rPr>
          <w:rFonts w:ascii="Arial" w:hAnsi="Arial"/>
        </w:rPr>
        <w:t xml:space="preserve"> españolas que </w:t>
      </w:r>
      <w:r>
        <w:rPr>
          <w:rFonts w:ascii="Arial" w:hAnsi="Arial"/>
        </w:rPr>
        <w:t>contribuy</w:t>
      </w:r>
      <w:r w:rsidR="00025F8C">
        <w:rPr>
          <w:rFonts w:ascii="Arial" w:hAnsi="Arial"/>
        </w:rPr>
        <w:t>e</w:t>
      </w:r>
      <w:r>
        <w:rPr>
          <w:rFonts w:ascii="Arial" w:hAnsi="Arial"/>
        </w:rPr>
        <w:t>n a los pr</w:t>
      </w:r>
      <w:r w:rsidRPr="00403887">
        <w:rPr>
          <w:rFonts w:ascii="Arial" w:hAnsi="Arial"/>
        </w:rPr>
        <w:t xml:space="preserve">oyectos situados en las </w:t>
      </w:r>
      <w:proofErr w:type="spellStart"/>
      <w:r>
        <w:rPr>
          <w:rFonts w:ascii="Arial" w:hAnsi="Arial"/>
        </w:rPr>
        <w:t>ACBs</w:t>
      </w:r>
      <w:proofErr w:type="spellEnd"/>
      <w:r w:rsidRPr="00403887">
        <w:rPr>
          <w:rFonts w:ascii="Arial" w:hAnsi="Arial"/>
        </w:rPr>
        <w:t xml:space="preserve"> del Plan TIFIES</w:t>
      </w:r>
      <w:r w:rsidR="00025F8C">
        <w:rPr>
          <w:rFonts w:ascii="Arial" w:hAnsi="Arial"/>
        </w:rPr>
        <w:t xml:space="preserve"> y</w:t>
      </w:r>
      <w:r w:rsidRPr="00403887">
        <w:rPr>
          <w:rFonts w:ascii="Arial" w:hAnsi="Arial"/>
        </w:rPr>
        <w:t xml:space="preserve"> que contemplen </w:t>
      </w:r>
      <w:r w:rsidR="008E0731">
        <w:rPr>
          <w:rFonts w:ascii="Arial" w:hAnsi="Arial"/>
        </w:rPr>
        <w:t xml:space="preserve">alguna de las </w:t>
      </w:r>
      <w:r w:rsidRPr="00403887">
        <w:rPr>
          <w:rFonts w:ascii="Arial" w:hAnsi="Arial"/>
        </w:rPr>
        <w:t xml:space="preserve">actuaciones </w:t>
      </w:r>
      <w:r w:rsidR="008E0731">
        <w:rPr>
          <w:rFonts w:ascii="Arial" w:hAnsi="Arial"/>
        </w:rPr>
        <w:t>prioritarias</w:t>
      </w:r>
      <w:r w:rsidRPr="00403887">
        <w:rPr>
          <w:rFonts w:ascii="Arial" w:hAnsi="Arial"/>
        </w:rPr>
        <w:t xml:space="preserve">, </w:t>
      </w:r>
      <w:r>
        <w:rPr>
          <w:rFonts w:ascii="Arial" w:hAnsi="Arial"/>
        </w:rPr>
        <w:t xml:space="preserve">serían candidatas </w:t>
      </w:r>
      <w:r w:rsidRPr="00403887">
        <w:rPr>
          <w:rFonts w:ascii="Arial" w:hAnsi="Arial"/>
        </w:rPr>
        <w:t>para ser designadas como entidades colaboradoras del Plan TIFIES</w:t>
      </w:r>
      <w:r>
        <w:rPr>
          <w:rFonts w:ascii="Arial" w:hAnsi="Arial"/>
        </w:rPr>
        <w:t>.</w:t>
      </w:r>
    </w:p>
    <w:p w14:paraId="53FE926F" w14:textId="77777777" w:rsidR="003A72E8" w:rsidRPr="00E514C1" w:rsidRDefault="003A72E8" w:rsidP="00D311DD">
      <w:pPr>
        <w:spacing w:line="240" w:lineRule="auto"/>
        <w:jc w:val="both"/>
        <w:rPr>
          <w:rFonts w:ascii="Arial" w:hAnsi="Arial"/>
        </w:rPr>
      </w:pPr>
    </w:p>
    <w:sectPr w:rsidR="003A72E8" w:rsidRPr="00E514C1" w:rsidSect="005F1ED1">
      <w:pgSz w:w="11906" w:h="16838"/>
      <w:pgMar w:top="1417" w:right="1701" w:bottom="1417" w:left="170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4B21F" w14:textId="77777777" w:rsidR="006319FB" w:rsidRDefault="006319FB" w:rsidP="001036A3">
      <w:pPr>
        <w:spacing w:after="0" w:line="240" w:lineRule="auto"/>
      </w:pPr>
      <w:r>
        <w:separator/>
      </w:r>
    </w:p>
  </w:endnote>
  <w:endnote w:type="continuationSeparator" w:id="0">
    <w:p w14:paraId="61CB78C5" w14:textId="77777777" w:rsidR="006319FB" w:rsidRDefault="006319FB" w:rsidP="0010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5CA2" w14:textId="77777777" w:rsidR="006319FB" w:rsidRDefault="006319FB" w:rsidP="001036A3">
      <w:pPr>
        <w:spacing w:after="0" w:line="240" w:lineRule="auto"/>
      </w:pPr>
      <w:r w:rsidRPr="001036A3">
        <w:rPr>
          <w:color w:val="000000"/>
        </w:rPr>
        <w:separator/>
      </w:r>
    </w:p>
  </w:footnote>
  <w:footnote w:type="continuationSeparator" w:id="0">
    <w:p w14:paraId="50122BC0" w14:textId="77777777" w:rsidR="006319FB" w:rsidRDefault="006319FB" w:rsidP="001036A3">
      <w:pPr>
        <w:spacing w:after="0" w:line="240" w:lineRule="auto"/>
      </w:pPr>
      <w:r>
        <w:continuationSeparator/>
      </w:r>
    </w:p>
  </w:footnote>
  <w:footnote w:id="1">
    <w:p w14:paraId="56C18E74" w14:textId="77777777" w:rsidR="003A72E8" w:rsidRDefault="003A72E8" w:rsidP="006B10B6">
      <w:pPr>
        <w:pStyle w:val="Textonotapie"/>
      </w:pPr>
      <w:r w:rsidRPr="00804B9F">
        <w:rPr>
          <w:rStyle w:val="Refdenotaalpie"/>
          <w:rFonts w:ascii="Arial Narrow" w:hAnsi="Arial Narrow"/>
          <w:sz w:val="16"/>
          <w:szCs w:val="16"/>
        </w:rPr>
        <w:footnoteRef/>
      </w:r>
      <w:r w:rsidRPr="00804B9F">
        <w:rPr>
          <w:rFonts w:ascii="Arial Narrow" w:hAnsi="Arial Narrow"/>
          <w:sz w:val="16"/>
          <w:szCs w:val="16"/>
        </w:rPr>
        <w:t xml:space="preserve"> </w:t>
      </w:r>
      <w:r w:rsidRPr="00F04F57">
        <w:rPr>
          <w:rStyle w:val="Hipervnculo"/>
          <w:rFonts w:cs="Calibri"/>
          <w:sz w:val="16"/>
          <w:szCs w:val="16"/>
        </w:rPr>
        <w:t>http://www.exteriores.gob.es/Portal/es/SalaDePrensa/ElMinisterioInforma/Paginas/Noticias/20210128_MINISTERIO13.aspx</w:t>
      </w:r>
    </w:p>
  </w:footnote>
  <w:footnote w:id="2">
    <w:p w14:paraId="5A82EE9A" w14:textId="77777777" w:rsidR="003A72E8" w:rsidRDefault="003A72E8" w:rsidP="009150EB">
      <w:pPr>
        <w:pStyle w:val="Textonotapie"/>
      </w:pPr>
      <w:r w:rsidRPr="00B4064F">
        <w:rPr>
          <w:rStyle w:val="Refdenotaalpie"/>
          <w:rFonts w:ascii="Arial Narrow" w:hAnsi="Arial Narrow"/>
          <w:sz w:val="16"/>
          <w:szCs w:val="16"/>
        </w:rPr>
        <w:footnoteRef/>
      </w:r>
      <w:r w:rsidRPr="00364710">
        <w:rPr>
          <w:rFonts w:ascii="Arial Narrow" w:hAnsi="Arial Narrow"/>
          <w:sz w:val="16"/>
          <w:szCs w:val="16"/>
        </w:rPr>
        <w:t xml:space="preserve"> </w:t>
      </w:r>
      <w:hyperlink r:id="rId1" w:history="1">
        <w:r w:rsidRPr="00F04F57">
          <w:rPr>
            <w:rStyle w:val="Hipervnculo"/>
            <w:rFonts w:cs="Calibri"/>
            <w:sz w:val="16"/>
            <w:szCs w:val="16"/>
          </w:rPr>
          <w:t>https://www.lamoncloa.gob.es/consejodeministros/referencias/Paginas/2020/refc20200721.aspx#COVID</w:t>
        </w:r>
      </w:hyperlink>
    </w:p>
  </w:footnote>
  <w:footnote w:id="3">
    <w:p w14:paraId="6C086A73" w14:textId="77777777" w:rsidR="003A72E8" w:rsidRPr="009D5B49" w:rsidRDefault="003A72E8" w:rsidP="006B10B6">
      <w:pPr>
        <w:pStyle w:val="Textonotapie"/>
      </w:pPr>
      <w:r w:rsidRPr="009D5B49">
        <w:rPr>
          <w:rStyle w:val="Refdenotaalpie"/>
          <w:rFonts w:ascii="Arial Narrow" w:hAnsi="Arial Narrow"/>
          <w:sz w:val="16"/>
          <w:szCs w:val="16"/>
        </w:rPr>
        <w:footnoteRef/>
      </w:r>
      <w:r w:rsidRPr="009D5B49">
        <w:rPr>
          <w:rFonts w:ascii="Arial Narrow" w:hAnsi="Arial Narrow"/>
          <w:sz w:val="16"/>
          <w:szCs w:val="16"/>
        </w:rPr>
        <w:t xml:space="preserve"> </w:t>
      </w:r>
      <w:r w:rsidRPr="009D5B49">
        <w:rPr>
          <w:rStyle w:val="Hipervnculo"/>
          <w:rFonts w:cs="Calibri"/>
          <w:sz w:val="16"/>
          <w:szCs w:val="16"/>
        </w:rPr>
        <w:t>https://www.cooperacionespanola.es/sites/default/files/2019_plan_africa.pdf</w:t>
      </w:r>
    </w:p>
  </w:footnote>
  <w:footnote w:id="4">
    <w:p w14:paraId="19E8BC2F" w14:textId="77777777" w:rsidR="003A72E8" w:rsidRPr="009D5B49" w:rsidRDefault="003A72E8" w:rsidP="00164EB9">
      <w:pPr>
        <w:pStyle w:val="Textonotapie"/>
      </w:pPr>
      <w:r w:rsidRPr="009D5B49">
        <w:rPr>
          <w:rStyle w:val="Refdenotaalpie"/>
          <w:rFonts w:ascii="Arial Narrow" w:hAnsi="Arial Narrow"/>
          <w:sz w:val="16"/>
          <w:szCs w:val="16"/>
        </w:rPr>
        <w:footnoteRef/>
      </w:r>
      <w:r w:rsidRPr="009D5B49">
        <w:rPr>
          <w:rFonts w:ascii="Arial Narrow" w:hAnsi="Arial Narrow"/>
          <w:sz w:val="16"/>
          <w:szCs w:val="16"/>
        </w:rPr>
        <w:t xml:space="preserve"> </w:t>
      </w:r>
      <w:hyperlink r:id="rId2" w:history="1">
        <w:r w:rsidRPr="009D5B49">
          <w:rPr>
            <w:rStyle w:val="Hipervnculo"/>
            <w:rFonts w:cs="Calibri"/>
            <w:sz w:val="14"/>
            <w:szCs w:val="14"/>
          </w:rPr>
          <w:t>http://www.exteriores.gob.es/Portal/es/SalaDePrensa/ElMinisterioInforma/Documents/ESP%20DOCUMENTO%20FOCO%20AFRICA%202023.pdf</w:t>
        </w:r>
      </w:hyperlink>
    </w:p>
  </w:footnote>
  <w:footnote w:id="5">
    <w:p w14:paraId="10881B0A" w14:textId="77777777" w:rsidR="003A72E8" w:rsidRPr="009D5B49" w:rsidRDefault="003A72E8" w:rsidP="004472BE">
      <w:pPr>
        <w:spacing w:after="0" w:line="240" w:lineRule="auto"/>
        <w:jc w:val="both"/>
      </w:pPr>
      <w:r w:rsidRPr="009D5B49">
        <w:rPr>
          <w:rStyle w:val="Refdenotaalpie"/>
          <w:sz w:val="16"/>
          <w:szCs w:val="16"/>
        </w:rPr>
        <w:footnoteRef/>
      </w:r>
      <w:r w:rsidRPr="009D5B49">
        <w:rPr>
          <w:sz w:val="16"/>
          <w:szCs w:val="16"/>
        </w:rPr>
        <w:t xml:space="preserve"> </w:t>
      </w:r>
      <w:r w:rsidRPr="009D5B49">
        <w:rPr>
          <w:rFonts w:cs="Calibri"/>
          <w:sz w:val="16"/>
          <w:szCs w:val="16"/>
          <w:lang w:eastAsia="es-ES"/>
        </w:rPr>
        <w:t>Botsuana, Camerún, Guinea-Bissau, Kenia, Malí, Marruecos, Mauritania, Mozambique, República Centroafricana, República Democrática del Congo, República del Congo, Senegal, Tanzania, Uganda, Zambia y Zimbabue.</w:t>
      </w:r>
    </w:p>
  </w:footnote>
  <w:footnote w:id="6">
    <w:p w14:paraId="5081F871" w14:textId="7D1DC765" w:rsidR="003A72E8" w:rsidRPr="009D5B49" w:rsidRDefault="003A72E8" w:rsidP="00164EB9">
      <w:pPr>
        <w:pStyle w:val="Textonotapie"/>
      </w:pPr>
      <w:r w:rsidRPr="009D5B49">
        <w:rPr>
          <w:rStyle w:val="Refdenotaalpie"/>
          <w:rFonts w:ascii="Arial Narrow" w:hAnsi="Arial Narrow"/>
          <w:sz w:val="16"/>
          <w:szCs w:val="16"/>
        </w:rPr>
        <w:footnoteRef/>
      </w:r>
      <w:r w:rsidRPr="009D5B49">
        <w:rPr>
          <w:rFonts w:ascii="Arial Narrow" w:hAnsi="Arial Narrow"/>
          <w:sz w:val="16"/>
          <w:szCs w:val="16"/>
        </w:rPr>
        <w:t xml:space="preserve"> </w:t>
      </w:r>
      <w:hyperlink r:id="rId3" w:history="1">
        <w:r w:rsidRPr="009D5B49">
          <w:rPr>
            <w:rStyle w:val="Hipervnculo"/>
            <w:rFonts w:cs="Calibri"/>
            <w:sz w:val="16"/>
            <w:szCs w:val="16"/>
          </w:rPr>
          <w:t>https://www.serfor.gob.pe/portal/noticias/negocios-sostenibles/paises-de-las-americas-se-adhieren-a-la-declaracion-de-lima-para-luchar-contra-el-comercio-ilegal-de-vida-silvestre</w:t>
        </w:r>
      </w:hyperlink>
    </w:p>
  </w:footnote>
  <w:footnote w:id="7">
    <w:p w14:paraId="2524EE87" w14:textId="77777777" w:rsidR="003A72E8" w:rsidRPr="009D5B49" w:rsidRDefault="003A72E8" w:rsidP="0062090B">
      <w:pPr>
        <w:tabs>
          <w:tab w:val="left" w:pos="360"/>
        </w:tabs>
        <w:spacing w:after="0" w:line="240" w:lineRule="auto"/>
        <w:jc w:val="both"/>
      </w:pPr>
      <w:r w:rsidRPr="009D5B49">
        <w:rPr>
          <w:rStyle w:val="Refdenotaalpie"/>
          <w:sz w:val="16"/>
          <w:szCs w:val="16"/>
        </w:rPr>
        <w:footnoteRef/>
      </w:r>
      <w:r w:rsidRPr="009D5B49">
        <w:rPr>
          <w:sz w:val="16"/>
          <w:szCs w:val="16"/>
        </w:rPr>
        <w:t xml:space="preserve"> </w:t>
      </w:r>
      <w:r w:rsidRPr="009D5B49">
        <w:rPr>
          <w:rFonts w:cs="Calibri"/>
          <w:sz w:val="16"/>
          <w:szCs w:val="16"/>
        </w:rPr>
        <w:t>Argentina, Bolivia, Brasil, Chile, Colombia, Costa Rica, Ecuador, El Salvador, Guatemala, Honduras, México, Nicaragua, Panamá, Paraguay, Perú, República Dominicana, Uruguay.</w:t>
      </w:r>
    </w:p>
  </w:footnote>
  <w:footnote w:id="8">
    <w:p w14:paraId="5DFCBBFD" w14:textId="0AF33F16" w:rsidR="003A72E8" w:rsidRPr="009D5B49" w:rsidRDefault="003A72E8">
      <w:pPr>
        <w:pStyle w:val="Textonotapie"/>
      </w:pPr>
      <w:r w:rsidRPr="009D5B49">
        <w:rPr>
          <w:rStyle w:val="Refdenotaalpie"/>
          <w:sz w:val="16"/>
          <w:szCs w:val="16"/>
        </w:rPr>
        <w:footnoteRef/>
      </w:r>
      <w:r w:rsidRPr="009D5B49">
        <w:rPr>
          <w:sz w:val="16"/>
          <w:szCs w:val="16"/>
        </w:rPr>
        <w:t xml:space="preserve"> </w:t>
      </w:r>
      <w:hyperlink r:id="rId4" w:history="1">
        <w:r w:rsidRPr="001F3797">
          <w:rPr>
            <w:rStyle w:val="Hipervnculo"/>
            <w:rFonts w:asciiTheme="minorHAnsi" w:hAnsiTheme="minorHAnsi" w:cstheme="minorHAnsi"/>
            <w:sz w:val="16"/>
            <w:szCs w:val="16"/>
          </w:rPr>
          <w:t>https://ec.europa.eu/environment/cites/trafficking_en.htm</w:t>
        </w:r>
      </w:hyperlink>
      <w:r w:rsidRPr="001F3797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9">
    <w:p w14:paraId="43C4C4F5" w14:textId="7A777469" w:rsidR="003A72E8" w:rsidRPr="009D5B49" w:rsidRDefault="003A72E8" w:rsidP="00B30CD6">
      <w:pPr>
        <w:pStyle w:val="Textonotapie"/>
        <w:ind w:right="-316"/>
        <w:rPr>
          <w:lang w:val="en-US"/>
        </w:rPr>
      </w:pPr>
      <w:r w:rsidRPr="009D5B49">
        <w:rPr>
          <w:rStyle w:val="Refdenotaalpie"/>
          <w:rFonts w:ascii="Arial Narrow" w:hAnsi="Arial Narrow"/>
          <w:sz w:val="16"/>
          <w:szCs w:val="16"/>
        </w:rPr>
        <w:footnoteRef/>
      </w:r>
      <w:r w:rsidRPr="009D5B49">
        <w:rPr>
          <w:rFonts w:ascii="Arial Narrow" w:hAnsi="Arial Narrow"/>
          <w:sz w:val="16"/>
          <w:szCs w:val="16"/>
          <w:lang w:val="en-US"/>
        </w:rPr>
        <w:t xml:space="preserve"> </w:t>
      </w:r>
      <w:r w:rsidRPr="009D5B49">
        <w:rPr>
          <w:rFonts w:cs="Calibri"/>
          <w:i/>
          <w:iCs/>
          <w:sz w:val="16"/>
          <w:szCs w:val="16"/>
          <w:lang w:val="en-US"/>
        </w:rPr>
        <w:t>Larger than Elephants:</w:t>
      </w:r>
      <w:r w:rsidRPr="009D5B49">
        <w:rPr>
          <w:rFonts w:cs="Calibri"/>
          <w:i/>
          <w:sz w:val="16"/>
          <w:szCs w:val="16"/>
          <w:lang w:val="en-US"/>
        </w:rPr>
        <w:t xml:space="preserve"> EU Strategic Approach to Wildlife Conservation in Africa,</w:t>
      </w:r>
      <w:r w:rsidRPr="009D5B49">
        <w:rPr>
          <w:rFonts w:cs="Calibri"/>
          <w:sz w:val="16"/>
          <w:szCs w:val="16"/>
          <w:lang w:val="en-US"/>
        </w:rPr>
        <w:t xml:space="preserve"> </w:t>
      </w:r>
      <w:r w:rsidRPr="009D5B49">
        <w:rPr>
          <w:rFonts w:cs="Calibri"/>
          <w:i/>
          <w:sz w:val="16"/>
          <w:szCs w:val="16"/>
          <w:lang w:val="en-US"/>
        </w:rPr>
        <w:t xml:space="preserve">Larger than jaguars; </w:t>
      </w:r>
      <w:r w:rsidRPr="009D5B49">
        <w:rPr>
          <w:rFonts w:cs="Calibri"/>
          <w:i/>
          <w:sz w:val="16"/>
          <w:szCs w:val="16"/>
          <w:lang w:val="en-GB"/>
        </w:rPr>
        <w:t>EU strategic approach to biodiversity conservation in Latin America and the Caribbean</w:t>
      </w:r>
      <w:r w:rsidRPr="009D5B49">
        <w:rPr>
          <w:rFonts w:cs="Calibri"/>
          <w:sz w:val="16"/>
          <w:szCs w:val="16"/>
          <w:lang w:val="en-US"/>
        </w:rPr>
        <w:t xml:space="preserve"> </w:t>
      </w:r>
      <w:hyperlink r:id="rId5" w:history="1">
        <w:r w:rsidRPr="009D5B49">
          <w:rPr>
            <w:rStyle w:val="Hipervnculo"/>
            <w:rFonts w:cs="Calibri"/>
            <w:sz w:val="16"/>
            <w:szCs w:val="16"/>
            <w:lang w:val="en-US"/>
          </w:rPr>
          <w:t xml:space="preserve"> https://ec.europa.eu/international-partnerships/system/files/brochure-jaguars-summary-20191014_es.pdf</w:t>
        </w:r>
      </w:hyperlink>
      <w:r w:rsidRPr="009D5B49">
        <w:rPr>
          <w:rFonts w:cs="Calibri"/>
          <w:sz w:val="16"/>
          <w:szCs w:val="16"/>
          <w:lang w:val="en-GB"/>
        </w:rPr>
        <w:t xml:space="preserve"> ;</w:t>
      </w:r>
      <w:r w:rsidRPr="009D5B49">
        <w:rPr>
          <w:rStyle w:val="Hipervnculo"/>
          <w:rFonts w:cs="Calibri"/>
          <w:sz w:val="16"/>
          <w:szCs w:val="16"/>
          <w:lang w:val="en-US"/>
        </w:rPr>
        <w:t xml:space="preserve"> </w:t>
      </w:r>
      <w:hyperlink r:id="rId6" w:history="1">
        <w:r w:rsidRPr="009D5B49">
          <w:rPr>
            <w:rStyle w:val="Hipervnculo"/>
            <w:rFonts w:cs="Calibri"/>
            <w:sz w:val="16"/>
            <w:szCs w:val="16"/>
            <w:lang w:val="en-US"/>
          </w:rPr>
          <w:t>https://op.europa.eu/en/publication-detail/-/publication/d5aa8385-7b19-11e7-b2f2-01aa75ed71a1</w:t>
        </w:r>
      </w:hyperlink>
      <w:r w:rsidRPr="009D5B49" w:rsidDel="006940AB">
        <w:rPr>
          <w:rFonts w:cs="Calibri"/>
          <w:sz w:val="16"/>
          <w:szCs w:val="16"/>
          <w:lang w:val="en-US"/>
        </w:rPr>
        <w:t xml:space="preserve"> </w:t>
      </w:r>
      <w:hyperlink r:id="rId7" w:history="1"/>
    </w:p>
  </w:footnote>
  <w:footnote w:id="10">
    <w:p w14:paraId="24CB5828" w14:textId="77777777" w:rsidR="00B3115D" w:rsidRPr="00F04F57" w:rsidRDefault="00B3115D" w:rsidP="00B3115D">
      <w:pPr>
        <w:pStyle w:val="Textonotapie"/>
        <w:jc w:val="both"/>
        <w:rPr>
          <w:lang w:val="en-US"/>
        </w:rPr>
      </w:pPr>
      <w:r w:rsidRPr="009D5B49">
        <w:rPr>
          <w:rStyle w:val="Refdenotaalpie"/>
        </w:rPr>
        <w:footnoteRef/>
      </w:r>
      <w:r w:rsidRPr="001F3797">
        <w:rPr>
          <w:rFonts w:asciiTheme="minorHAnsi" w:hAnsiTheme="minorHAnsi" w:cstheme="minorHAnsi"/>
          <w:lang w:val="en-US"/>
        </w:rPr>
        <w:t xml:space="preserve"> </w:t>
      </w:r>
      <w:r w:rsidRPr="00175577">
        <w:rPr>
          <w:rFonts w:cs="Calibri"/>
          <w:sz w:val="16"/>
          <w:szCs w:val="16"/>
        </w:rPr>
        <w:t xml:space="preserve">Por ejemplo, en Tanzania se denominan </w:t>
      </w:r>
      <w:proofErr w:type="spellStart"/>
      <w:r w:rsidRPr="00175577">
        <w:rPr>
          <w:rFonts w:cs="Calibri"/>
          <w:i/>
          <w:sz w:val="16"/>
          <w:szCs w:val="16"/>
        </w:rPr>
        <w:t>Community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Wildlife</w:t>
      </w:r>
      <w:proofErr w:type="spellEnd"/>
      <w:r w:rsidRPr="00175577">
        <w:rPr>
          <w:rFonts w:cs="Calibri"/>
          <w:i/>
          <w:sz w:val="16"/>
          <w:szCs w:val="16"/>
        </w:rPr>
        <w:t xml:space="preserve"> Management </w:t>
      </w:r>
      <w:proofErr w:type="spellStart"/>
      <w:r w:rsidRPr="00175577">
        <w:rPr>
          <w:rFonts w:cs="Calibri"/>
          <w:i/>
          <w:sz w:val="16"/>
          <w:szCs w:val="16"/>
        </w:rPr>
        <w:t>Areas</w:t>
      </w:r>
      <w:proofErr w:type="spellEnd"/>
      <w:r w:rsidRPr="00175577">
        <w:rPr>
          <w:rFonts w:cs="Calibri"/>
          <w:sz w:val="16"/>
          <w:szCs w:val="16"/>
        </w:rPr>
        <w:t xml:space="preserve"> (</w:t>
      </w:r>
      <w:proofErr w:type="spellStart"/>
      <w:r w:rsidRPr="00175577">
        <w:rPr>
          <w:rFonts w:cs="Calibri"/>
          <w:sz w:val="16"/>
          <w:szCs w:val="16"/>
        </w:rPr>
        <w:t>WMAs</w:t>
      </w:r>
      <w:proofErr w:type="spellEnd"/>
      <w:r w:rsidRPr="00175577">
        <w:rPr>
          <w:rFonts w:cs="Calibri"/>
          <w:sz w:val="16"/>
          <w:szCs w:val="16"/>
        </w:rPr>
        <w:t xml:space="preserve">), en Namibia </w:t>
      </w:r>
      <w:proofErr w:type="spellStart"/>
      <w:r w:rsidRPr="00175577">
        <w:rPr>
          <w:rFonts w:cs="Calibri"/>
          <w:i/>
          <w:sz w:val="16"/>
          <w:szCs w:val="16"/>
        </w:rPr>
        <w:t>Community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conservancies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r w:rsidRPr="00175577">
        <w:rPr>
          <w:rFonts w:cs="Calibri"/>
          <w:sz w:val="16"/>
          <w:szCs w:val="16"/>
        </w:rPr>
        <w:t xml:space="preserve">(NASCO) y en </w:t>
      </w:r>
      <w:proofErr w:type="spellStart"/>
      <w:r w:rsidRPr="00175577">
        <w:rPr>
          <w:rFonts w:cs="Calibri"/>
          <w:sz w:val="16"/>
          <w:szCs w:val="16"/>
        </w:rPr>
        <w:t>Zimbabwe</w:t>
      </w:r>
      <w:proofErr w:type="spellEnd"/>
      <w:r w:rsidRPr="00175577">
        <w:rPr>
          <w:rFonts w:cs="Calibri"/>
          <w:sz w:val="16"/>
          <w:szCs w:val="16"/>
        </w:rPr>
        <w:t xml:space="preserve"> </w:t>
      </w:r>
      <w:proofErr w:type="spellStart"/>
      <w:r w:rsidRPr="00175577">
        <w:rPr>
          <w:rFonts w:cs="Calibri"/>
          <w:sz w:val="16"/>
          <w:szCs w:val="16"/>
        </w:rPr>
        <w:t>areas</w:t>
      </w:r>
      <w:proofErr w:type="spellEnd"/>
      <w:r w:rsidRPr="00175577">
        <w:rPr>
          <w:rFonts w:cs="Calibri"/>
          <w:sz w:val="16"/>
          <w:szCs w:val="16"/>
        </w:rPr>
        <w:t xml:space="preserve"> CAMPFIRE, adscritas al </w:t>
      </w:r>
      <w:proofErr w:type="spellStart"/>
      <w:r w:rsidRPr="00175577">
        <w:rPr>
          <w:rFonts w:cs="Calibri"/>
          <w:i/>
          <w:sz w:val="16"/>
          <w:szCs w:val="16"/>
        </w:rPr>
        <w:t>Communal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Areas</w:t>
      </w:r>
      <w:proofErr w:type="spellEnd"/>
      <w:r w:rsidRPr="00175577">
        <w:rPr>
          <w:rFonts w:cs="Calibri"/>
          <w:i/>
          <w:sz w:val="16"/>
          <w:szCs w:val="16"/>
        </w:rPr>
        <w:t xml:space="preserve"> Management </w:t>
      </w:r>
      <w:proofErr w:type="spellStart"/>
      <w:r w:rsidRPr="00175577">
        <w:rPr>
          <w:rFonts w:cs="Calibri"/>
          <w:i/>
          <w:sz w:val="16"/>
          <w:szCs w:val="16"/>
        </w:rPr>
        <w:t>Programme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for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Indigenous</w:t>
      </w:r>
      <w:proofErr w:type="spellEnd"/>
      <w:r w:rsidRPr="00175577">
        <w:rPr>
          <w:rFonts w:cs="Calibri"/>
          <w:i/>
          <w:sz w:val="16"/>
          <w:szCs w:val="16"/>
        </w:rPr>
        <w:t xml:space="preserve"> </w:t>
      </w:r>
      <w:proofErr w:type="spellStart"/>
      <w:r w:rsidRPr="00175577">
        <w:rPr>
          <w:rFonts w:cs="Calibri"/>
          <w:i/>
          <w:sz w:val="16"/>
          <w:szCs w:val="16"/>
        </w:rPr>
        <w:t>Resources</w:t>
      </w:r>
      <w:proofErr w:type="spellEnd"/>
      <w:r w:rsidRPr="00175577">
        <w:rPr>
          <w:rFonts w:cs="Calibri"/>
          <w:sz w:val="16"/>
          <w:szCs w:val="16"/>
        </w:rPr>
        <w:t xml:space="preserve"> (CAMPFIRE).</w:t>
      </w:r>
    </w:p>
  </w:footnote>
  <w:footnote w:id="11">
    <w:p w14:paraId="73003491" w14:textId="1FFCECAE" w:rsidR="00A23BB6" w:rsidRPr="001F3797" w:rsidRDefault="003A72E8" w:rsidP="00F04F57">
      <w:pPr>
        <w:pStyle w:val="Textonotapie"/>
        <w:rPr>
          <w:rFonts w:cs="Calibri"/>
          <w:color w:val="0563C1"/>
          <w:sz w:val="16"/>
          <w:szCs w:val="16"/>
          <w:u w:val="single"/>
          <w:lang w:val="en-US"/>
        </w:rPr>
      </w:pPr>
      <w:r>
        <w:rPr>
          <w:rStyle w:val="Refdenotaalpie"/>
        </w:rPr>
        <w:footnoteRef/>
      </w:r>
      <w:r w:rsidRPr="002A4F25">
        <w:rPr>
          <w:rFonts w:ascii="Arial Narrow" w:hAnsi="Arial Narrow"/>
          <w:lang w:val="en-US"/>
        </w:rPr>
        <w:t xml:space="preserve"> </w:t>
      </w:r>
      <w:hyperlink r:id="rId8" w:history="1">
        <w:r w:rsidRPr="00F04F57">
          <w:rPr>
            <w:rStyle w:val="Hipervnculo"/>
            <w:rFonts w:cs="Calibri"/>
            <w:sz w:val="16"/>
            <w:szCs w:val="16"/>
            <w:lang w:val="en-US"/>
          </w:rPr>
          <w:t>https://europa.eu/capacity4dev/b4life/document/european-union-support-sustainable-use-and-conservation-nature-developing-countries</w:t>
        </w:r>
      </w:hyperlink>
    </w:p>
  </w:footnote>
  <w:footnote w:id="12">
    <w:p w14:paraId="57E52DE5" w14:textId="77777777" w:rsidR="00025F8C" w:rsidRDefault="00025F8C" w:rsidP="00025F8C">
      <w:pPr>
        <w:pStyle w:val="Textonotapie"/>
      </w:pPr>
      <w:r w:rsidRPr="00E82792">
        <w:rPr>
          <w:rStyle w:val="Refdenotaalpie"/>
          <w:rFonts w:cs="Calibri"/>
          <w:sz w:val="16"/>
          <w:szCs w:val="16"/>
        </w:rPr>
        <w:footnoteRef/>
      </w:r>
      <w:r w:rsidRPr="00E82792">
        <w:rPr>
          <w:rFonts w:cs="Calibri"/>
          <w:sz w:val="16"/>
          <w:szCs w:val="16"/>
        </w:rPr>
        <w:t xml:space="preserve"> CITES Resoluciones: </w:t>
      </w:r>
      <w:proofErr w:type="spellStart"/>
      <w:r w:rsidRPr="00E82792">
        <w:rPr>
          <w:rFonts w:cs="Calibri"/>
          <w:sz w:val="16"/>
          <w:szCs w:val="16"/>
        </w:rPr>
        <w:t>Res.Conf</w:t>
      </w:r>
      <w:proofErr w:type="spellEnd"/>
      <w:r w:rsidRPr="00E82792">
        <w:rPr>
          <w:rFonts w:cs="Calibri"/>
          <w:sz w:val="16"/>
          <w:szCs w:val="16"/>
        </w:rPr>
        <w:t xml:space="preserve">. 10.9, 10.14 Rev. CoP16, 12.19, 13.4, Rev.CoP16, 13.5 Rev. CoP14, 16.6 Rev. CoP17 y 16.9, y Decisiones: 12.56, 12.56, </w:t>
      </w:r>
      <w:smartTag w:uri="urn:schemas-microsoft-com:office:smarttags" w:element="metricconverter">
        <w:smartTagPr>
          <w:attr w:name="ProductID" w:val="12.67 a"/>
        </w:smartTagPr>
        <w:r w:rsidRPr="00E82792">
          <w:rPr>
            <w:rFonts w:cs="Calibri"/>
            <w:sz w:val="16"/>
            <w:szCs w:val="16"/>
          </w:rPr>
          <w:t>12.67 a</w:t>
        </w:r>
      </w:smartTag>
      <w:r w:rsidRPr="00E82792">
        <w:rPr>
          <w:rFonts w:cs="Calibri"/>
          <w:sz w:val="16"/>
          <w:szCs w:val="16"/>
        </w:rPr>
        <w:t xml:space="preserve"> 12.70, 12.98-12.100, 16.53, </w:t>
      </w:r>
      <w:smartTag w:uri="urn:schemas-microsoft-com:office:smarttags" w:element="metricconverter">
        <w:smartTagPr>
          <w:attr w:name="ProductID" w:val="17.114 a"/>
        </w:smartTagPr>
        <w:r w:rsidRPr="00E82792">
          <w:rPr>
            <w:rFonts w:cs="Calibri"/>
            <w:sz w:val="16"/>
            <w:szCs w:val="16"/>
          </w:rPr>
          <w:t>17.114 a</w:t>
        </w:r>
      </w:smartTag>
      <w:r w:rsidRPr="00E82792">
        <w:rPr>
          <w:rFonts w:cs="Calibri"/>
          <w:sz w:val="16"/>
          <w:szCs w:val="16"/>
        </w:rPr>
        <w:t xml:space="preserve"> 17.117, </w:t>
      </w:r>
      <w:smartTag w:uri="urn:schemas-microsoft-com:office:smarttags" w:element="metricconverter">
        <w:smartTagPr>
          <w:attr w:name="ProductID" w:val="17.241 a"/>
        </w:smartTagPr>
        <w:r w:rsidRPr="00E82792">
          <w:rPr>
            <w:rFonts w:cs="Calibri"/>
            <w:sz w:val="16"/>
            <w:szCs w:val="16"/>
          </w:rPr>
          <w:t>17.241 a</w:t>
        </w:r>
      </w:smartTag>
      <w:r w:rsidRPr="00E82792">
        <w:rPr>
          <w:rFonts w:cs="Calibri"/>
          <w:sz w:val="16"/>
          <w:szCs w:val="16"/>
        </w:rPr>
        <w:t xml:space="preserve"> 17.245, </w:t>
      </w:r>
      <w:smartTag w:uri="urn:schemas-microsoft-com:office:smarttags" w:element="metricconverter">
        <w:smartTagPr>
          <w:attr w:name="ProductID" w:val="17.36 a"/>
        </w:smartTagPr>
        <w:r w:rsidRPr="00E82792">
          <w:rPr>
            <w:rFonts w:cs="Calibri"/>
            <w:sz w:val="16"/>
            <w:szCs w:val="16"/>
          </w:rPr>
          <w:t>17.36 a</w:t>
        </w:r>
      </w:smartTag>
      <w:r w:rsidRPr="00E82792">
        <w:rPr>
          <w:rFonts w:cs="Calibri"/>
          <w:sz w:val="16"/>
          <w:szCs w:val="16"/>
        </w:rPr>
        <w:t xml:space="preserve"> 17.40.</w:t>
      </w:r>
    </w:p>
  </w:footnote>
  <w:footnote w:id="13">
    <w:p w14:paraId="0E1E87A1" w14:textId="77777777" w:rsidR="00025F8C" w:rsidRDefault="00025F8C" w:rsidP="00025F8C">
      <w:pPr>
        <w:tabs>
          <w:tab w:val="left" w:pos="-364"/>
        </w:tabs>
        <w:spacing w:after="0" w:line="240" w:lineRule="auto"/>
        <w:jc w:val="both"/>
      </w:pPr>
      <w:r w:rsidRPr="00175577">
        <w:rPr>
          <w:rStyle w:val="Refdenotaalpie"/>
          <w:sz w:val="20"/>
          <w:szCs w:val="20"/>
        </w:rPr>
        <w:footnoteRef/>
      </w:r>
      <w:r w:rsidRPr="00175577">
        <w:rPr>
          <w:rStyle w:val="Refdenotaalpie"/>
          <w:sz w:val="20"/>
          <w:szCs w:val="20"/>
        </w:rPr>
        <w:t xml:space="preserve"> </w:t>
      </w:r>
      <w:r w:rsidRPr="00E82792">
        <w:rPr>
          <w:rFonts w:cs="Calibri"/>
          <w:sz w:val="16"/>
          <w:szCs w:val="16"/>
        </w:rPr>
        <w:t xml:space="preserve">Real Decreto 500/2020, de 28 de abril, </w:t>
      </w:r>
      <w:bookmarkStart w:id="5" w:name="_Hlk71305204"/>
      <w:r w:rsidRPr="00E82792">
        <w:rPr>
          <w:rFonts w:cs="Calibri"/>
          <w:sz w:val="16"/>
          <w:szCs w:val="16"/>
        </w:rPr>
        <w:t>por el que se desarrolla la estructura orgánica básica del Ministerio para la Transición Ecológica y el Reto Demográfico</w:t>
      </w:r>
      <w:bookmarkEnd w:id="5"/>
      <w:r w:rsidRPr="00E82792">
        <w:rPr>
          <w:rFonts w:cs="Calibri"/>
          <w:sz w:val="16"/>
          <w:szCs w:val="16"/>
        </w:rPr>
        <w:t>.</w:t>
      </w:r>
    </w:p>
  </w:footnote>
  <w:footnote w:id="14">
    <w:p w14:paraId="4445F25F" w14:textId="77777777" w:rsidR="00025F8C" w:rsidRDefault="00025F8C" w:rsidP="00025F8C">
      <w:pPr>
        <w:pStyle w:val="Textonotapie"/>
        <w:jc w:val="both"/>
      </w:pPr>
      <w:r w:rsidRPr="00175577">
        <w:rPr>
          <w:rStyle w:val="Refdenotaalpie"/>
        </w:rPr>
        <w:footnoteRef/>
      </w:r>
      <w:r w:rsidRPr="00175577">
        <w:rPr>
          <w:rStyle w:val="Refdenotaalpie"/>
        </w:rPr>
        <w:t xml:space="preserve"> </w:t>
      </w:r>
      <w:r>
        <w:rPr>
          <w:rFonts w:cs="Calibri"/>
          <w:sz w:val="16"/>
          <w:szCs w:val="16"/>
        </w:rPr>
        <w:t>A</w:t>
      </w:r>
      <w:r w:rsidRPr="00E82792">
        <w:rPr>
          <w:rFonts w:cs="Calibri"/>
          <w:sz w:val="16"/>
          <w:szCs w:val="16"/>
        </w:rPr>
        <w:t>rtículo 15. Cooperación internacional. Real Decreto 139/2011, de 4 de febrero, del Listado y Catálogo de Especies Amenazadas.</w:t>
      </w:r>
    </w:p>
  </w:footnote>
  <w:footnote w:id="15">
    <w:p w14:paraId="4A6FF9E8" w14:textId="5DAE8E25" w:rsidR="00025F8C" w:rsidRDefault="00025F8C" w:rsidP="00025F8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9" w:history="1">
        <w:r w:rsidRPr="0081070A">
          <w:rPr>
            <w:rStyle w:val="Hipervnculo"/>
            <w:sz w:val="16"/>
            <w:szCs w:val="16"/>
          </w:rPr>
          <w:t>https://www.miteco.gob.es/es/biodiversidad/temas/conservacion-de-la-biodiversidad/biodiversidad-y-cooperacion/cb_bci_acciones_cooperacion_internacional.aspx</w:t>
        </w:r>
      </w:hyperlink>
    </w:p>
  </w:footnote>
  <w:footnote w:id="16">
    <w:p w14:paraId="44D3197D" w14:textId="77777777" w:rsidR="00025F8C" w:rsidRDefault="00025F8C" w:rsidP="00025F8C">
      <w:pPr>
        <w:pStyle w:val="Textonotapie"/>
      </w:pPr>
      <w:r w:rsidRPr="00175577">
        <w:rPr>
          <w:rStyle w:val="Refdenotaalpie"/>
        </w:rPr>
        <w:footnoteRef/>
      </w:r>
      <w:r w:rsidRPr="00B00864">
        <w:rPr>
          <w:rFonts w:ascii="Arial Narrow" w:hAnsi="Arial Narrow"/>
          <w:sz w:val="16"/>
          <w:szCs w:val="16"/>
        </w:rPr>
        <w:t xml:space="preserve"> </w:t>
      </w:r>
      <w:hyperlink r:id="rId10" w:history="1">
        <w:r w:rsidRPr="00F04F57">
          <w:rPr>
            <w:rStyle w:val="Hipervnculo"/>
            <w:rFonts w:cs="Calibri"/>
            <w:sz w:val="16"/>
            <w:szCs w:val="16"/>
          </w:rPr>
          <w:t>https://cites.org/sites/default/files/esp/com/ac/30/S-AC30-10-02-R1.pdf</w:t>
        </w:r>
      </w:hyperlink>
    </w:p>
  </w:footnote>
  <w:footnote w:id="17">
    <w:p w14:paraId="7185B2F0" w14:textId="77777777" w:rsidR="00025F8C" w:rsidRDefault="00025F8C" w:rsidP="00025F8C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I</w:t>
      </w:r>
      <w:r w:rsidRPr="00E82792">
        <w:rPr>
          <w:rFonts w:cs="Calibri"/>
          <w:sz w:val="16"/>
          <w:szCs w:val="16"/>
        </w:rPr>
        <w:t xml:space="preserve">ncluye todas las figuras de vigilantes de la naturaleza reconocidos por las administraciones de </w:t>
      </w:r>
      <w:r>
        <w:rPr>
          <w:rFonts w:cs="Calibri"/>
          <w:sz w:val="16"/>
          <w:szCs w:val="16"/>
        </w:rPr>
        <w:t xml:space="preserve">las </w:t>
      </w:r>
      <w:r w:rsidRPr="00E82792">
        <w:rPr>
          <w:rFonts w:cs="Calibri"/>
          <w:sz w:val="16"/>
          <w:szCs w:val="16"/>
        </w:rPr>
        <w:t xml:space="preserve">áreas protegidas o </w:t>
      </w:r>
      <w:r>
        <w:rPr>
          <w:rFonts w:cs="Calibri"/>
          <w:sz w:val="16"/>
          <w:szCs w:val="16"/>
        </w:rPr>
        <w:t xml:space="preserve">de las </w:t>
      </w:r>
      <w:r w:rsidRPr="00E82792">
        <w:rPr>
          <w:rFonts w:cs="Calibri"/>
          <w:sz w:val="16"/>
          <w:szCs w:val="16"/>
        </w:rPr>
        <w:t xml:space="preserve">concesiones de conservación: </w:t>
      </w:r>
      <w:proofErr w:type="spellStart"/>
      <w:r w:rsidRPr="00E82792">
        <w:rPr>
          <w:rFonts w:cs="Calibri"/>
          <w:i/>
          <w:sz w:val="16"/>
          <w:szCs w:val="16"/>
        </w:rPr>
        <w:t>rangers</w:t>
      </w:r>
      <w:proofErr w:type="spellEnd"/>
      <w:r w:rsidRPr="00E82792">
        <w:rPr>
          <w:rFonts w:cs="Calibri"/>
          <w:i/>
          <w:sz w:val="16"/>
          <w:szCs w:val="16"/>
        </w:rPr>
        <w:t>,</w:t>
      </w:r>
      <w:r w:rsidRPr="00E82792">
        <w:rPr>
          <w:rFonts w:cs="Calibri"/>
          <w:sz w:val="16"/>
          <w:szCs w:val="16"/>
        </w:rPr>
        <w:t xml:space="preserve"> </w:t>
      </w:r>
      <w:r w:rsidRPr="00E82792">
        <w:rPr>
          <w:rFonts w:cs="Calibri"/>
          <w:i/>
          <w:sz w:val="16"/>
          <w:szCs w:val="16"/>
        </w:rPr>
        <w:t>eco-</w:t>
      </w:r>
      <w:proofErr w:type="spellStart"/>
      <w:r w:rsidRPr="00E82792">
        <w:rPr>
          <w:rFonts w:cs="Calibri"/>
          <w:i/>
          <w:sz w:val="16"/>
          <w:szCs w:val="16"/>
        </w:rPr>
        <w:t>guards</w:t>
      </w:r>
      <w:proofErr w:type="spellEnd"/>
      <w:r w:rsidRPr="00E82792">
        <w:rPr>
          <w:rFonts w:cs="Calibri"/>
          <w:i/>
          <w:sz w:val="16"/>
          <w:szCs w:val="16"/>
        </w:rPr>
        <w:t xml:space="preserve">, </w:t>
      </w:r>
      <w:proofErr w:type="spellStart"/>
      <w:r w:rsidRPr="00E82792">
        <w:rPr>
          <w:rFonts w:cs="Calibri"/>
          <w:sz w:val="16"/>
          <w:szCs w:val="16"/>
        </w:rPr>
        <w:t>guardaparques</w:t>
      </w:r>
      <w:proofErr w:type="spellEnd"/>
      <w:r w:rsidRPr="00E82792">
        <w:rPr>
          <w:rFonts w:cs="Calibri"/>
          <w:sz w:val="16"/>
          <w:szCs w:val="16"/>
        </w:rPr>
        <w:t>,</w:t>
      </w:r>
      <w:r>
        <w:rPr>
          <w:rFonts w:cs="Calibri"/>
          <w:sz w:val="16"/>
          <w:szCs w:val="16"/>
        </w:rPr>
        <w:t xml:space="preserve"> </w:t>
      </w:r>
      <w:proofErr w:type="spellStart"/>
      <w:r w:rsidRPr="00E82792">
        <w:rPr>
          <w:rFonts w:cs="Calibri"/>
          <w:sz w:val="16"/>
          <w:szCs w:val="16"/>
        </w:rPr>
        <w:t>ecoguardas</w:t>
      </w:r>
      <w:proofErr w:type="spellEnd"/>
      <w:r w:rsidRPr="00E82792">
        <w:rPr>
          <w:rFonts w:cs="Calibri"/>
          <w:sz w:val="16"/>
          <w:szCs w:val="16"/>
        </w:rPr>
        <w:t>, guardabosques,</w:t>
      </w:r>
      <w:r w:rsidRPr="00E82792">
        <w:rPr>
          <w:rFonts w:cs="Calibri"/>
          <w:i/>
          <w:sz w:val="16"/>
          <w:szCs w:val="16"/>
        </w:rPr>
        <w:t xml:space="preserve"> </w:t>
      </w:r>
      <w:proofErr w:type="spellStart"/>
      <w:r w:rsidRPr="00E82792">
        <w:rPr>
          <w:rFonts w:cs="Calibri"/>
          <w:i/>
          <w:sz w:val="16"/>
          <w:szCs w:val="16"/>
        </w:rPr>
        <w:t>village</w:t>
      </w:r>
      <w:proofErr w:type="spellEnd"/>
      <w:r>
        <w:rPr>
          <w:rFonts w:cs="Calibri"/>
          <w:i/>
          <w:sz w:val="16"/>
          <w:szCs w:val="16"/>
        </w:rPr>
        <w:t>/</w:t>
      </w:r>
      <w:proofErr w:type="spellStart"/>
      <w:r w:rsidRPr="00E82792">
        <w:rPr>
          <w:rFonts w:cs="Calibri"/>
          <w:i/>
          <w:sz w:val="16"/>
          <w:szCs w:val="16"/>
        </w:rPr>
        <w:t>game</w:t>
      </w:r>
      <w:proofErr w:type="spellEnd"/>
      <w:r>
        <w:rPr>
          <w:rFonts w:cs="Calibri"/>
          <w:i/>
          <w:sz w:val="16"/>
          <w:szCs w:val="16"/>
        </w:rPr>
        <w:t>/</w:t>
      </w:r>
      <w:proofErr w:type="spellStart"/>
      <w:r w:rsidRPr="00E82792">
        <w:rPr>
          <w:rFonts w:cs="Calibri"/>
          <w:i/>
          <w:sz w:val="16"/>
          <w:szCs w:val="16"/>
        </w:rPr>
        <w:t>wildlife</w:t>
      </w:r>
      <w:proofErr w:type="spellEnd"/>
      <w:r w:rsidRPr="00E82792">
        <w:rPr>
          <w:rFonts w:cs="Calibri"/>
          <w:i/>
          <w:sz w:val="16"/>
          <w:szCs w:val="16"/>
        </w:rPr>
        <w:t xml:space="preserve"> scouts</w:t>
      </w:r>
      <w:r w:rsidRPr="00E82792">
        <w:rPr>
          <w:rFonts w:cs="Calibri"/>
          <w:sz w:val="16"/>
          <w:szCs w:val="16"/>
        </w:rPr>
        <w:t>,</w:t>
      </w:r>
      <w:r w:rsidRPr="00E82792">
        <w:rPr>
          <w:rFonts w:cs="Calibri"/>
          <w:noProof/>
          <w:sz w:val="16"/>
          <w:szCs w:val="16"/>
        </w:rPr>
        <w:t xml:space="preserve"> </w:t>
      </w:r>
      <w:r w:rsidRPr="00E82792">
        <w:rPr>
          <w:rFonts w:cs="Calibri"/>
          <w:sz w:val="16"/>
          <w:szCs w:val="16"/>
        </w:rPr>
        <w:t>guardas comunitarios, agentes de conservación, entre otros.</w:t>
      </w:r>
      <w:r w:rsidRPr="00492309">
        <w:rPr>
          <w:rFonts w:ascii="Arial" w:hAnsi="Arial" w:cs="Arial"/>
          <w:sz w:val="16"/>
          <w:szCs w:val="16"/>
        </w:rPr>
        <w:t xml:space="preserve"> </w:t>
      </w:r>
    </w:p>
  </w:footnote>
  <w:footnote w:id="18">
    <w:p w14:paraId="312E9BEC" w14:textId="77777777" w:rsidR="00025F8C" w:rsidRDefault="00025F8C" w:rsidP="00025F8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1" w:history="1">
        <w:r w:rsidRPr="00B67B4F">
          <w:rPr>
            <w:rStyle w:val="Hipervnculo"/>
            <w:sz w:val="16"/>
            <w:szCs w:val="16"/>
          </w:rPr>
          <w:t>https://www.miteco.gob.es/es/prensa/ultimas-noticias/el-miteco-realiza-un-curso-piloto-de-formaci%C3%B3n-de-guardas-ambientales-en-tanzania-para-luchar-contra-el-furtivismo/tcm:30-484468</w:t>
        </w:r>
      </w:hyperlink>
    </w:p>
  </w:footnote>
  <w:footnote w:id="19">
    <w:p w14:paraId="64207497" w14:textId="77777777" w:rsidR="00025F8C" w:rsidRDefault="00025F8C" w:rsidP="00025F8C">
      <w:pPr>
        <w:pStyle w:val="Textonotapie"/>
      </w:pPr>
      <w:r w:rsidRPr="00175577">
        <w:rPr>
          <w:rStyle w:val="Refdenotaalpie"/>
        </w:rPr>
        <w:footnoteRef/>
      </w:r>
      <w:r w:rsidRPr="00F04F57">
        <w:rPr>
          <w:rFonts w:cs="Calibri"/>
          <w:sz w:val="16"/>
          <w:szCs w:val="16"/>
        </w:rPr>
        <w:t xml:space="preserve"> </w:t>
      </w:r>
      <w:hyperlink r:id="rId12" w:history="1">
        <w:r w:rsidRPr="00F04F57">
          <w:rPr>
            <w:rStyle w:val="Hipervnculo"/>
            <w:rFonts w:cs="Calibri"/>
            <w:sz w:val="16"/>
            <w:szCs w:val="16"/>
          </w:rPr>
          <w:t>https://www.miteco.gob.es/es/cop25/detalle_noticias.aspx?tcm=tcm:30-505701</w:t>
        </w:r>
      </w:hyperlink>
    </w:p>
  </w:footnote>
  <w:footnote w:id="20">
    <w:p w14:paraId="4C25A61D" w14:textId="77777777" w:rsidR="00025F8C" w:rsidRDefault="00025F8C" w:rsidP="00025F8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3" w:history="1">
        <w:r w:rsidRPr="00B67B4F">
          <w:rPr>
            <w:rStyle w:val="Hipervnculo"/>
            <w:sz w:val="16"/>
            <w:szCs w:val="16"/>
          </w:rPr>
          <w:t>https://www.miteco.gob.es/es/prensa/ultimas-noticias/el-miteco-presenta-una-herramienta-innovadora-para-combatir-el-tr%C3%A1fico-ilegal-de-maderas-tropicales/tcm:30-505163</w:t>
        </w:r>
      </w:hyperlink>
    </w:p>
  </w:footnote>
  <w:footnote w:id="21">
    <w:p w14:paraId="55598B8D" w14:textId="77777777" w:rsidR="00C75C16" w:rsidRPr="00985A31" w:rsidRDefault="00C75C16" w:rsidP="00C75C16">
      <w:pPr>
        <w:pStyle w:val="Textonotapie"/>
        <w:ind w:right="-496"/>
        <w:rPr>
          <w:rFonts w:asciiTheme="minorHAnsi" w:hAnsiTheme="minorHAnsi" w:cstheme="minorHAnsi"/>
          <w:sz w:val="16"/>
          <w:szCs w:val="16"/>
          <w:lang w:val="en-GB"/>
        </w:rPr>
      </w:pPr>
      <w:r w:rsidRPr="001E2FBD">
        <w:rPr>
          <w:rStyle w:val="Refdenotaalpie"/>
        </w:rPr>
        <w:footnoteRef/>
      </w:r>
      <w:r w:rsidRPr="00833312">
        <w:rPr>
          <w:rFonts w:ascii="Arial Narrow" w:hAnsi="Arial Narrow"/>
          <w:sz w:val="16"/>
          <w:szCs w:val="16"/>
          <w:lang w:val="en-GB"/>
        </w:rPr>
        <w:t xml:space="preserve"> </w:t>
      </w:r>
      <w:r w:rsidRPr="00985A31">
        <w:rPr>
          <w:rFonts w:asciiTheme="minorHAnsi" w:hAnsiTheme="minorHAnsi" w:cstheme="minorHAnsi"/>
          <w:sz w:val="16"/>
          <w:szCs w:val="16"/>
          <w:lang w:val="en-GB"/>
        </w:rPr>
        <w:t xml:space="preserve">Larger than elephants - Inputs for an EU strategic approach to wildlife conservation in </w:t>
      </w:r>
      <w:smartTag w:uri="urn:schemas-microsoft-com:office:smarttags" w:element="place">
        <w:r w:rsidRPr="00985A31">
          <w:rPr>
            <w:rFonts w:asciiTheme="minorHAnsi" w:hAnsiTheme="minorHAnsi" w:cstheme="minorHAnsi"/>
            <w:sz w:val="16"/>
            <w:szCs w:val="16"/>
            <w:lang w:val="en-GB"/>
          </w:rPr>
          <w:t>Africa</w:t>
        </w:r>
      </w:smartTag>
      <w:r w:rsidRPr="00985A31">
        <w:rPr>
          <w:rFonts w:asciiTheme="minorHAnsi" w:hAnsiTheme="minorHAnsi" w:cstheme="minorHAnsi"/>
          <w:sz w:val="16"/>
          <w:szCs w:val="16"/>
          <w:lang w:val="en-GB"/>
        </w:rPr>
        <w:t xml:space="preserve">: regional analysis, European Commission, Luxemburg, 2016. </w:t>
      </w:r>
      <w:hyperlink r:id="rId14" w:history="1">
        <w:r w:rsidRPr="00985A31">
          <w:rPr>
            <w:rStyle w:val="Hipervnculo"/>
            <w:rFonts w:asciiTheme="minorHAnsi" w:hAnsiTheme="minorHAnsi" w:cstheme="minorHAnsi"/>
            <w:sz w:val="16"/>
            <w:szCs w:val="16"/>
            <w:lang w:val="en-GB"/>
          </w:rPr>
          <w:t>https://europa.eu/capacity4dev/b4life/wiki/african-wildlife-conservation-strategy</w:t>
        </w:r>
      </w:hyperlink>
    </w:p>
    <w:p w14:paraId="674B7258" w14:textId="77777777" w:rsidR="00C75C16" w:rsidRPr="00F04F57" w:rsidRDefault="00C75C16" w:rsidP="00C75C16">
      <w:pPr>
        <w:pStyle w:val="Textonotapie"/>
        <w:ind w:right="-496"/>
        <w:rPr>
          <w:lang w:val="en-US"/>
        </w:rPr>
      </w:pPr>
      <w:r w:rsidRPr="00985A31">
        <w:rPr>
          <w:rFonts w:asciiTheme="minorHAnsi" w:hAnsiTheme="minorHAnsi" w:cstheme="minorHAnsi"/>
          <w:sz w:val="16"/>
          <w:szCs w:val="16"/>
          <w:lang w:val="en-GB"/>
        </w:rPr>
        <w:t xml:space="preserve"> Larger than jaguars - </w:t>
      </w:r>
      <w:r>
        <w:rPr>
          <w:rFonts w:asciiTheme="minorHAnsi" w:hAnsiTheme="minorHAnsi" w:cstheme="minorHAnsi"/>
          <w:sz w:val="16"/>
          <w:szCs w:val="16"/>
          <w:lang w:val="en-GB"/>
        </w:rPr>
        <w:t>I</w:t>
      </w:r>
      <w:r w:rsidRPr="00985A31">
        <w:rPr>
          <w:rFonts w:asciiTheme="minorHAnsi" w:hAnsiTheme="minorHAnsi" w:cstheme="minorHAnsi"/>
          <w:sz w:val="16"/>
          <w:szCs w:val="16"/>
          <w:lang w:val="en-GB"/>
        </w:rPr>
        <w:t>nputs for a strategic approach to biodiversity conservation in Latin America and the Caribbean, European Commission, Luxemburg, 2021.</w:t>
      </w:r>
      <w:r w:rsidRPr="00985A31">
        <w:rPr>
          <w:rFonts w:asciiTheme="minorHAnsi" w:hAnsiTheme="minorHAnsi" w:cstheme="minorHAnsi"/>
        </w:rPr>
        <w:t xml:space="preserve"> </w:t>
      </w:r>
      <w:hyperlink r:id="rId15" w:history="1">
        <w:r w:rsidRPr="00985A31">
          <w:rPr>
            <w:rStyle w:val="Hipervnculo"/>
            <w:rFonts w:cstheme="minorHAnsi"/>
          </w:rPr>
          <w:t>https://europa.eu/capacity4dev/articles/larger-jaguars-biodiversity-protection-latin-america-and-caribbean</w:t>
        </w:r>
      </w:hyperlink>
    </w:p>
  </w:footnote>
  <w:footnote w:id="22">
    <w:p w14:paraId="7C1D3B77" w14:textId="2E5CBA87" w:rsidR="003A72E8" w:rsidRPr="00F04F57" w:rsidRDefault="003A72E8" w:rsidP="00BC74A0">
      <w:pPr>
        <w:pStyle w:val="Textonotapie"/>
        <w:rPr>
          <w:lang w:val="en-US"/>
        </w:rPr>
      </w:pPr>
      <w:r w:rsidRPr="00175577">
        <w:rPr>
          <w:rStyle w:val="Refdenotaalpie"/>
        </w:rPr>
        <w:footnoteRef/>
      </w:r>
      <w:r w:rsidRPr="00175577">
        <w:rPr>
          <w:rStyle w:val="Refdenotaalpie"/>
        </w:rPr>
        <w:t xml:space="preserve"> </w:t>
      </w:r>
      <w:hyperlink r:id="rId16" w:history="1">
        <w:r w:rsidRPr="001F3797">
          <w:rPr>
            <w:rStyle w:val="Hipervnculo"/>
            <w:rFonts w:asciiTheme="minorHAnsi" w:hAnsiTheme="minorHAnsi" w:cstheme="minorHAnsi"/>
          </w:rPr>
          <w:t>https://sites.google.com/gl.miteco.gob.es/tifies/entidades-colaboradoras?authuser=0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BF0"/>
    <w:multiLevelType w:val="hybridMultilevel"/>
    <w:tmpl w:val="9D04376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711E6"/>
    <w:multiLevelType w:val="multilevel"/>
    <w:tmpl w:val="B6CAEA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E7B6730"/>
    <w:multiLevelType w:val="hybridMultilevel"/>
    <w:tmpl w:val="1A825E10"/>
    <w:lvl w:ilvl="0" w:tplc="4894B58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940017C"/>
    <w:multiLevelType w:val="hybridMultilevel"/>
    <w:tmpl w:val="F1E233A0"/>
    <w:lvl w:ilvl="0" w:tplc="61EAB9EA">
      <w:numFmt w:val="bullet"/>
      <w:lvlText w:val="-"/>
      <w:lvlJc w:val="left"/>
      <w:pPr>
        <w:ind w:left="465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3EB721A3"/>
    <w:multiLevelType w:val="multilevel"/>
    <w:tmpl w:val="62084BA0"/>
    <w:lvl w:ilvl="0">
      <w:numFmt w:val="bullet"/>
      <w:lvlText w:val="-"/>
      <w:lvlJc w:val="left"/>
      <w:pPr>
        <w:ind w:left="465" w:hanging="360"/>
      </w:pPr>
      <w:rPr>
        <w:rFonts w:ascii="Garamond" w:hAnsi="Garamond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5" w15:restartNumberingAfterBreak="0">
    <w:nsid w:val="451D2977"/>
    <w:multiLevelType w:val="hybridMultilevel"/>
    <w:tmpl w:val="0BE810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6420"/>
    <w:multiLevelType w:val="multilevel"/>
    <w:tmpl w:val="C876D3F2"/>
    <w:lvl w:ilvl="0">
      <w:numFmt w:val="bullet"/>
      <w:lvlText w:val=""/>
      <w:lvlJc w:val="left"/>
      <w:pPr>
        <w:ind w:left="3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5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7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1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7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098" w:hanging="360"/>
      </w:pPr>
      <w:rPr>
        <w:rFonts w:ascii="Wingdings" w:hAnsi="Wingdings"/>
      </w:rPr>
    </w:lvl>
  </w:abstractNum>
  <w:abstractNum w:abstractNumId="7" w15:restartNumberingAfterBreak="0">
    <w:nsid w:val="4CB16764"/>
    <w:multiLevelType w:val="multilevel"/>
    <w:tmpl w:val="828CC0FE"/>
    <w:lvl w:ilvl="0">
      <w:numFmt w:val="bullet"/>
      <w:lvlText w:val="-"/>
      <w:lvlJc w:val="left"/>
      <w:pPr>
        <w:ind w:left="465" w:hanging="360"/>
      </w:pPr>
      <w:rPr>
        <w:rFonts w:ascii="Garamond" w:eastAsia="Times New Roman" w:hAnsi="Garamond"/>
      </w:rPr>
    </w:lvl>
    <w:lvl w:ilvl="1">
      <w:numFmt w:val="bullet"/>
      <w:lvlText w:val="o"/>
      <w:lvlJc w:val="left"/>
      <w:pPr>
        <w:ind w:left="11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8" w15:restartNumberingAfterBreak="0">
    <w:nsid w:val="4F8205D5"/>
    <w:multiLevelType w:val="hybridMultilevel"/>
    <w:tmpl w:val="FE0255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F13FFF"/>
    <w:multiLevelType w:val="multilevel"/>
    <w:tmpl w:val="AE8E30D4"/>
    <w:lvl w:ilvl="0">
      <w:numFmt w:val="bullet"/>
      <w:lvlText w:val="-"/>
      <w:lvlJc w:val="left"/>
      <w:pPr>
        <w:ind w:left="465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53BF04BD"/>
    <w:multiLevelType w:val="multilevel"/>
    <w:tmpl w:val="1F347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FA0C27"/>
    <w:multiLevelType w:val="hybridMultilevel"/>
    <w:tmpl w:val="AA784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04ECE"/>
    <w:multiLevelType w:val="hybridMultilevel"/>
    <w:tmpl w:val="D87831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F2808"/>
    <w:multiLevelType w:val="hybridMultilevel"/>
    <w:tmpl w:val="0E866EE8"/>
    <w:lvl w:ilvl="0" w:tplc="1B0E308E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A3"/>
    <w:rsid w:val="00012F4D"/>
    <w:rsid w:val="00025F8C"/>
    <w:rsid w:val="00037E91"/>
    <w:rsid w:val="0007015F"/>
    <w:rsid w:val="00071ED5"/>
    <w:rsid w:val="00084EB1"/>
    <w:rsid w:val="00094D1C"/>
    <w:rsid w:val="000C6D49"/>
    <w:rsid w:val="000D1CA7"/>
    <w:rsid w:val="000F2016"/>
    <w:rsid w:val="000F420F"/>
    <w:rsid w:val="001036A3"/>
    <w:rsid w:val="001043F1"/>
    <w:rsid w:val="0010628E"/>
    <w:rsid w:val="00126F1C"/>
    <w:rsid w:val="001347AF"/>
    <w:rsid w:val="00143FE3"/>
    <w:rsid w:val="001601BC"/>
    <w:rsid w:val="00164EB9"/>
    <w:rsid w:val="00175577"/>
    <w:rsid w:val="001E2196"/>
    <w:rsid w:val="001E2FBD"/>
    <w:rsid w:val="001F3797"/>
    <w:rsid w:val="00214997"/>
    <w:rsid w:val="00230197"/>
    <w:rsid w:val="002355AE"/>
    <w:rsid w:val="00245FDF"/>
    <w:rsid w:val="0025130B"/>
    <w:rsid w:val="002547D8"/>
    <w:rsid w:val="002776C9"/>
    <w:rsid w:val="00290459"/>
    <w:rsid w:val="002A4F25"/>
    <w:rsid w:val="002B59C6"/>
    <w:rsid w:val="002D7331"/>
    <w:rsid w:val="00315F9D"/>
    <w:rsid w:val="003164DD"/>
    <w:rsid w:val="00317A7A"/>
    <w:rsid w:val="003474BE"/>
    <w:rsid w:val="0035246F"/>
    <w:rsid w:val="00364710"/>
    <w:rsid w:val="00364F50"/>
    <w:rsid w:val="00372252"/>
    <w:rsid w:val="00382996"/>
    <w:rsid w:val="003911B6"/>
    <w:rsid w:val="003A72E8"/>
    <w:rsid w:val="003C41C5"/>
    <w:rsid w:val="003D786A"/>
    <w:rsid w:val="003E0B08"/>
    <w:rsid w:val="003E7F81"/>
    <w:rsid w:val="003F37B2"/>
    <w:rsid w:val="00403887"/>
    <w:rsid w:val="004104B7"/>
    <w:rsid w:val="004276BD"/>
    <w:rsid w:val="0043207A"/>
    <w:rsid w:val="004422A3"/>
    <w:rsid w:val="00442B78"/>
    <w:rsid w:val="004472BE"/>
    <w:rsid w:val="00460044"/>
    <w:rsid w:val="00492309"/>
    <w:rsid w:val="004B16F5"/>
    <w:rsid w:val="004F5852"/>
    <w:rsid w:val="004F6C46"/>
    <w:rsid w:val="00500DCB"/>
    <w:rsid w:val="00527113"/>
    <w:rsid w:val="00537F59"/>
    <w:rsid w:val="00542B64"/>
    <w:rsid w:val="00552823"/>
    <w:rsid w:val="00555952"/>
    <w:rsid w:val="00565237"/>
    <w:rsid w:val="005668F5"/>
    <w:rsid w:val="00587528"/>
    <w:rsid w:val="005C310A"/>
    <w:rsid w:val="005C6500"/>
    <w:rsid w:val="005F1ED1"/>
    <w:rsid w:val="0060511A"/>
    <w:rsid w:val="0062090B"/>
    <w:rsid w:val="00626238"/>
    <w:rsid w:val="006319FB"/>
    <w:rsid w:val="00655502"/>
    <w:rsid w:val="006940AB"/>
    <w:rsid w:val="006B10B6"/>
    <w:rsid w:val="006C0DE3"/>
    <w:rsid w:val="006C2DE8"/>
    <w:rsid w:val="006D235E"/>
    <w:rsid w:val="00700278"/>
    <w:rsid w:val="00701AC8"/>
    <w:rsid w:val="00714937"/>
    <w:rsid w:val="00722E1C"/>
    <w:rsid w:val="007330BF"/>
    <w:rsid w:val="00734442"/>
    <w:rsid w:val="00741083"/>
    <w:rsid w:val="00742353"/>
    <w:rsid w:val="00757746"/>
    <w:rsid w:val="0077170F"/>
    <w:rsid w:val="00771E7A"/>
    <w:rsid w:val="007866E5"/>
    <w:rsid w:val="00786FA0"/>
    <w:rsid w:val="00804B9F"/>
    <w:rsid w:val="0081070A"/>
    <w:rsid w:val="00830F7B"/>
    <w:rsid w:val="00833312"/>
    <w:rsid w:val="008365AE"/>
    <w:rsid w:val="008A078E"/>
    <w:rsid w:val="008A3B16"/>
    <w:rsid w:val="008B57DD"/>
    <w:rsid w:val="008E0731"/>
    <w:rsid w:val="008E638A"/>
    <w:rsid w:val="009054AE"/>
    <w:rsid w:val="009150EB"/>
    <w:rsid w:val="00923039"/>
    <w:rsid w:val="00943789"/>
    <w:rsid w:val="00976ECB"/>
    <w:rsid w:val="00976EEB"/>
    <w:rsid w:val="00980B35"/>
    <w:rsid w:val="00982575"/>
    <w:rsid w:val="00990B5E"/>
    <w:rsid w:val="009974D3"/>
    <w:rsid w:val="009A1D1A"/>
    <w:rsid w:val="009A5D09"/>
    <w:rsid w:val="009B1527"/>
    <w:rsid w:val="009D5B49"/>
    <w:rsid w:val="009E6A7E"/>
    <w:rsid w:val="00A066C4"/>
    <w:rsid w:val="00A1050C"/>
    <w:rsid w:val="00A141B2"/>
    <w:rsid w:val="00A23BB6"/>
    <w:rsid w:val="00A24124"/>
    <w:rsid w:val="00A2449E"/>
    <w:rsid w:val="00A244D9"/>
    <w:rsid w:val="00A31CFA"/>
    <w:rsid w:val="00A54AC5"/>
    <w:rsid w:val="00A6221D"/>
    <w:rsid w:val="00AB2963"/>
    <w:rsid w:val="00AC0A44"/>
    <w:rsid w:val="00AC5243"/>
    <w:rsid w:val="00AC63D0"/>
    <w:rsid w:val="00AE38D6"/>
    <w:rsid w:val="00AF420F"/>
    <w:rsid w:val="00B00864"/>
    <w:rsid w:val="00B1254D"/>
    <w:rsid w:val="00B30712"/>
    <w:rsid w:val="00B30CD6"/>
    <w:rsid w:val="00B3115D"/>
    <w:rsid w:val="00B339BF"/>
    <w:rsid w:val="00B4064F"/>
    <w:rsid w:val="00B41215"/>
    <w:rsid w:val="00B477C0"/>
    <w:rsid w:val="00B53B6B"/>
    <w:rsid w:val="00B67B4F"/>
    <w:rsid w:val="00B720C5"/>
    <w:rsid w:val="00B758B5"/>
    <w:rsid w:val="00BA4C68"/>
    <w:rsid w:val="00BA5085"/>
    <w:rsid w:val="00BA7344"/>
    <w:rsid w:val="00BB77F2"/>
    <w:rsid w:val="00BC74A0"/>
    <w:rsid w:val="00C21379"/>
    <w:rsid w:val="00C25954"/>
    <w:rsid w:val="00C371EC"/>
    <w:rsid w:val="00C40901"/>
    <w:rsid w:val="00C50DE9"/>
    <w:rsid w:val="00C51BDC"/>
    <w:rsid w:val="00C72A33"/>
    <w:rsid w:val="00C72B86"/>
    <w:rsid w:val="00C75C16"/>
    <w:rsid w:val="00CC1C07"/>
    <w:rsid w:val="00CD7634"/>
    <w:rsid w:val="00CE18B4"/>
    <w:rsid w:val="00D311DD"/>
    <w:rsid w:val="00D40F99"/>
    <w:rsid w:val="00D50B3C"/>
    <w:rsid w:val="00D6094F"/>
    <w:rsid w:val="00D77387"/>
    <w:rsid w:val="00D91268"/>
    <w:rsid w:val="00D91F5B"/>
    <w:rsid w:val="00D96AA5"/>
    <w:rsid w:val="00DA0813"/>
    <w:rsid w:val="00DA5821"/>
    <w:rsid w:val="00DB55BA"/>
    <w:rsid w:val="00DD4EAE"/>
    <w:rsid w:val="00DE1705"/>
    <w:rsid w:val="00DE6990"/>
    <w:rsid w:val="00DE7D4F"/>
    <w:rsid w:val="00DF5EB6"/>
    <w:rsid w:val="00E0219E"/>
    <w:rsid w:val="00E02607"/>
    <w:rsid w:val="00E111AD"/>
    <w:rsid w:val="00E337F2"/>
    <w:rsid w:val="00E514AD"/>
    <w:rsid w:val="00E514C1"/>
    <w:rsid w:val="00E70756"/>
    <w:rsid w:val="00E82792"/>
    <w:rsid w:val="00E90361"/>
    <w:rsid w:val="00EA145C"/>
    <w:rsid w:val="00EA4774"/>
    <w:rsid w:val="00EB69F2"/>
    <w:rsid w:val="00ED75F4"/>
    <w:rsid w:val="00EF7CE4"/>
    <w:rsid w:val="00F04F57"/>
    <w:rsid w:val="00F54576"/>
    <w:rsid w:val="00F6138A"/>
    <w:rsid w:val="00F72551"/>
    <w:rsid w:val="00FA172D"/>
    <w:rsid w:val="00FC3959"/>
    <w:rsid w:val="00FD3E83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C017D1"/>
  <w15:docId w15:val="{25F43927-2EBC-4DE7-9E25-6FF85419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A3"/>
    <w:pPr>
      <w:suppressAutoHyphens/>
      <w:autoSpaceDN w:val="0"/>
      <w:spacing w:after="160" w:line="256" w:lineRule="auto"/>
      <w:textAlignment w:val="baseline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1"/>
    <w:uiPriority w:val="99"/>
    <w:rsid w:val="001036A3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locked/>
    <w:rPr>
      <w:rFonts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uiPriority w:val="99"/>
    <w:rsid w:val="001036A3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1036A3"/>
    <w:rPr>
      <w:rFonts w:cs="Times New Roman"/>
      <w:position w:val="0"/>
      <w:vertAlign w:val="superscript"/>
    </w:rPr>
  </w:style>
  <w:style w:type="paragraph" w:styleId="Prrafodelista">
    <w:name w:val="List Paragraph"/>
    <w:basedOn w:val="Normal"/>
    <w:uiPriority w:val="99"/>
    <w:qFormat/>
    <w:rsid w:val="001036A3"/>
    <w:pPr>
      <w:spacing w:line="251" w:lineRule="auto"/>
      <w:ind w:left="720"/>
    </w:pPr>
  </w:style>
  <w:style w:type="character" w:styleId="Hipervnculo">
    <w:name w:val="Hyperlink"/>
    <w:basedOn w:val="Fuentedeprrafopredeter"/>
    <w:uiPriority w:val="99"/>
    <w:rsid w:val="001036A3"/>
    <w:rPr>
      <w:rFonts w:cs="Times New Roman"/>
      <w:color w:val="0563C1"/>
      <w:u w:val="single"/>
    </w:rPr>
  </w:style>
  <w:style w:type="character" w:customStyle="1" w:styleId="tlid-translation">
    <w:name w:val="tlid-translation"/>
    <w:uiPriority w:val="99"/>
    <w:rsid w:val="001036A3"/>
  </w:style>
  <w:style w:type="paragraph" w:customStyle="1" w:styleId="Prrafodelista2">
    <w:name w:val="Párrafo de lista2"/>
    <w:basedOn w:val="Normal"/>
    <w:uiPriority w:val="99"/>
    <w:rsid w:val="001036A3"/>
    <w:pPr>
      <w:ind w:left="720"/>
    </w:pPr>
    <w:rPr>
      <w:rFonts w:eastAsia="Times New Roman"/>
    </w:rPr>
  </w:style>
  <w:style w:type="paragraph" w:styleId="NormalWeb">
    <w:name w:val="Normal (Web)"/>
    <w:basedOn w:val="Normal"/>
    <w:uiPriority w:val="99"/>
    <w:rsid w:val="001036A3"/>
    <w:pPr>
      <w:spacing w:after="0" w:line="240" w:lineRule="auto"/>
    </w:pPr>
    <w:rPr>
      <w:rFonts w:cs="Calibri"/>
      <w:lang w:eastAsia="es-ES"/>
    </w:rPr>
  </w:style>
  <w:style w:type="character" w:styleId="Textoennegrita">
    <w:name w:val="Strong"/>
    <w:basedOn w:val="Fuentedeprrafopredeter"/>
    <w:uiPriority w:val="99"/>
    <w:qFormat/>
    <w:rsid w:val="001036A3"/>
    <w:rPr>
      <w:rFonts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E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E63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rsid w:val="0025130B"/>
    <w:rPr>
      <w:rFonts w:cs="Times New Roman"/>
      <w:color w:val="800080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rsid w:val="003474BE"/>
    <w:rPr>
      <w:rFonts w:cs="Times New Roman"/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rsid w:val="002776C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2776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014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776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14A"/>
    <w:rPr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2F4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23BB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oncloa.gob.es/consejodeministros/referencias/Paginas/2020/refc20200721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unesco.org/biosphere/wn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eybiodiversityarea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d.int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capacity4dev/b4life/document/european-union-support-sustainable-use-and-conservation-nature-developing-countries" TargetMode="External"/><Relationship Id="rId13" Type="http://schemas.openxmlformats.org/officeDocument/2006/relationships/hyperlink" Target="https://www.miteco.gob.es/es/prensa/ultimas-noticias/el-miteco-presenta-una-herramienta-innovadora-para-combatir-el-tr%C3%A1fico-ilegal-de-maderas-tropicales/tcm:30-505163" TargetMode="External"/><Relationship Id="rId3" Type="http://schemas.openxmlformats.org/officeDocument/2006/relationships/hyperlink" Target="https://www.serfor.gob.pe/portal/noticias/negocios-sostenibles/paises-de-las-americas-se-adhieren-a-la-declaracion-de-lima-para-luchar-contra-el-comercio-ilegal-de-vida-silvestre" TargetMode="External"/><Relationship Id="rId7" Type="http://schemas.openxmlformats.org/officeDocument/2006/relationships/hyperlink" Target="https://ec.europa.eu/international-partnerships/system/files/brochure-jaguars-summary-20191014_en.pdf" TargetMode="External"/><Relationship Id="rId12" Type="http://schemas.openxmlformats.org/officeDocument/2006/relationships/hyperlink" Target="https://www.miteco.gob.es/es/cop25/detalle_noticias.aspx?tcm=tcm:30-505701" TargetMode="External"/><Relationship Id="rId2" Type="http://schemas.openxmlformats.org/officeDocument/2006/relationships/hyperlink" Target="http://www.exteriores.gob.es/Portal/es/SalaDePrensa/ElMinisterioInforma/Documents/ESP%20DOCUMENTO%20FOCO%20AFRICA%202023.pdf" TargetMode="External"/><Relationship Id="rId16" Type="http://schemas.openxmlformats.org/officeDocument/2006/relationships/hyperlink" Target="https://sites.google.com/gl.miteco.gob.es/tifies/entidades-colaboradoras?authuser=0" TargetMode="External"/><Relationship Id="rId1" Type="http://schemas.openxmlformats.org/officeDocument/2006/relationships/hyperlink" Target="https://www.lamoncloa.gob.es/consejodeministros/referencias/Paginas/2020/refc20200721.aspx%23COVID" TargetMode="External"/><Relationship Id="rId6" Type="http://schemas.openxmlformats.org/officeDocument/2006/relationships/hyperlink" Target="https://op.europa.eu/en/publication-detail/-/publication/d5aa8385-7b19-11e7-b2f2-01aa75ed71a1" TargetMode="External"/><Relationship Id="rId11" Type="http://schemas.openxmlformats.org/officeDocument/2006/relationships/hyperlink" Target="https://www.miteco.gob.es/es/prensa/ultimas-noticias/el-miteco-realiza-un-curso-piloto-de-formaci%C3%B3n-de-guardas-ambientales-en-tanzania-para-luchar-contra-el-furtivismo/tcm:30-484468" TargetMode="External"/><Relationship Id="rId5" Type="http://schemas.openxmlformats.org/officeDocument/2006/relationships/hyperlink" Target="%20https://ec.europa.eu/international-partnerships/system/files/brochure-jaguars-summary-20191014_es.pdf%20" TargetMode="External"/><Relationship Id="rId15" Type="http://schemas.openxmlformats.org/officeDocument/2006/relationships/hyperlink" Target="https://europa.eu/capacity4dev/articles/larger-jaguars-biodiversity-protection-latin-america-and-caribbean" TargetMode="External"/><Relationship Id="rId10" Type="http://schemas.openxmlformats.org/officeDocument/2006/relationships/hyperlink" Target="https://cites.org/sites/default/files/esp/com/ac/30/S-AC30-10-02-R1.pdf" TargetMode="External"/><Relationship Id="rId4" Type="http://schemas.openxmlformats.org/officeDocument/2006/relationships/hyperlink" Target="https://ec.europa.eu/environment/cites/trafficking_en.htm" TargetMode="External"/><Relationship Id="rId9" Type="http://schemas.openxmlformats.org/officeDocument/2006/relationships/hyperlink" Target="https://www.miteco.gob.es/es/biodiversidad/temas/conservacion-de-la-biodiversidad/biodiversidad-y-cooperacion/cb_bci_acciones_cooperacion_internacional.aspx" TargetMode="External"/><Relationship Id="rId14" Type="http://schemas.openxmlformats.org/officeDocument/2006/relationships/hyperlink" Target="https://europa.eu/capacity4dev/b4life/wiki/african-wildlife-conservation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560D-590F-4D0B-99E8-0E3271AE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1510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Contribución del Plan TIFIES a la mitigación del cambio climático a nivel internacional</vt:lpstr>
    </vt:vector>
  </TitlesOfParts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Contribución del Plan TIFIES a la mitigación del cambio climático a nivel internacional</dc:title>
  <dc:subject/>
  <dc:creator>Luis Mariano González García</dc:creator>
  <cp:keywords/>
  <dc:description/>
  <cp:lastModifiedBy>Perez-Aranda Serrano, Diana</cp:lastModifiedBy>
  <cp:revision>4</cp:revision>
  <cp:lastPrinted>2021-07-13T06:34:00Z</cp:lastPrinted>
  <dcterms:created xsi:type="dcterms:W3CDTF">2021-08-06T09:39:00Z</dcterms:created>
  <dcterms:modified xsi:type="dcterms:W3CDTF">2021-08-10T09:46:00Z</dcterms:modified>
</cp:coreProperties>
</file>