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1A" w:rsidRPr="00CD1214" w:rsidRDefault="0055251A" w:rsidP="00691647">
      <w:pPr>
        <w:pStyle w:val="Ttulo1"/>
        <w:jc w:val="center"/>
        <w:rPr>
          <w:rFonts w:asciiTheme="minorHAnsi" w:hAnsiTheme="minorHAnsi" w:cs="Arial"/>
          <w:b/>
          <w:szCs w:val="24"/>
          <w:u w:val="single"/>
        </w:rPr>
      </w:pPr>
      <w:r w:rsidRPr="00CD1214">
        <w:rPr>
          <w:rFonts w:asciiTheme="minorHAnsi" w:hAnsiTheme="minorHAnsi" w:cs="Arial"/>
          <w:b/>
          <w:szCs w:val="24"/>
          <w:u w:val="single"/>
        </w:rPr>
        <w:t xml:space="preserve">PROCESO SELECTIVO PARA EL INGRESO, POR EL SISTEMA </w:t>
      </w:r>
      <w:r w:rsidR="000E36F8">
        <w:rPr>
          <w:rFonts w:asciiTheme="minorHAnsi" w:hAnsiTheme="minorHAnsi" w:cs="Arial"/>
          <w:b/>
          <w:szCs w:val="24"/>
          <w:u w:val="single"/>
        </w:rPr>
        <w:t xml:space="preserve">GENERAL </w:t>
      </w:r>
      <w:r w:rsidRPr="00CD1214">
        <w:rPr>
          <w:rFonts w:asciiTheme="minorHAnsi" w:hAnsiTheme="minorHAnsi" w:cs="Arial"/>
          <w:b/>
          <w:szCs w:val="24"/>
          <w:u w:val="single"/>
        </w:rPr>
        <w:t xml:space="preserve">DE </w:t>
      </w:r>
      <w:r w:rsidR="000E36F8">
        <w:rPr>
          <w:rFonts w:asciiTheme="minorHAnsi" w:hAnsiTheme="minorHAnsi" w:cs="Arial"/>
          <w:b/>
          <w:szCs w:val="24"/>
          <w:u w:val="single"/>
        </w:rPr>
        <w:t>ACCESO</w:t>
      </w:r>
      <w:r w:rsidRPr="00CD1214">
        <w:rPr>
          <w:rFonts w:asciiTheme="minorHAnsi" w:hAnsiTheme="minorHAnsi" w:cs="Arial"/>
          <w:b/>
          <w:szCs w:val="24"/>
          <w:u w:val="single"/>
        </w:rPr>
        <w:t xml:space="preserve"> </w:t>
      </w:r>
      <w:r w:rsidR="000E36F8">
        <w:rPr>
          <w:rFonts w:asciiTheme="minorHAnsi" w:hAnsiTheme="minorHAnsi" w:cs="Arial"/>
          <w:b/>
          <w:szCs w:val="24"/>
          <w:u w:val="single"/>
        </w:rPr>
        <w:t>LIBRE</w:t>
      </w:r>
      <w:r w:rsidRPr="00CD1214">
        <w:rPr>
          <w:rFonts w:asciiTheme="minorHAnsi" w:hAnsiTheme="minorHAnsi" w:cs="Arial"/>
          <w:b/>
          <w:szCs w:val="24"/>
          <w:u w:val="single"/>
        </w:rPr>
        <w:t xml:space="preserve">, EN LA ESCALA DE AGENTES MEDIOAMBIENTALES DE ORGANISMOS AUTÓNOMOS DEL MINISTERIO DE MEDIO AMBIENTE, </w:t>
      </w:r>
      <w:r>
        <w:rPr>
          <w:rFonts w:asciiTheme="minorHAnsi" w:hAnsiTheme="minorHAnsi" w:cs="Arial"/>
          <w:b/>
          <w:szCs w:val="24"/>
          <w:u w:val="single"/>
        </w:rPr>
        <w:t xml:space="preserve">RESOLUCIÓN DE </w:t>
      </w:r>
      <w:r w:rsidR="007956AE">
        <w:rPr>
          <w:rFonts w:asciiTheme="minorHAnsi" w:hAnsiTheme="minorHAnsi" w:cs="Arial"/>
          <w:b/>
          <w:szCs w:val="24"/>
          <w:u w:val="single"/>
        </w:rPr>
        <w:t>24</w:t>
      </w:r>
      <w:r>
        <w:rPr>
          <w:rFonts w:asciiTheme="minorHAnsi" w:hAnsiTheme="minorHAnsi" w:cs="Arial"/>
          <w:b/>
          <w:szCs w:val="24"/>
          <w:u w:val="single"/>
        </w:rPr>
        <w:t xml:space="preserve"> DE </w:t>
      </w:r>
      <w:r w:rsidR="007956AE">
        <w:rPr>
          <w:rFonts w:asciiTheme="minorHAnsi" w:hAnsiTheme="minorHAnsi" w:cs="Arial"/>
          <w:b/>
          <w:szCs w:val="24"/>
          <w:u w:val="single"/>
        </w:rPr>
        <w:t>ENERO</w:t>
      </w:r>
      <w:r>
        <w:rPr>
          <w:rFonts w:asciiTheme="minorHAnsi" w:hAnsiTheme="minorHAnsi" w:cs="Arial"/>
          <w:b/>
          <w:szCs w:val="24"/>
          <w:u w:val="single"/>
        </w:rPr>
        <w:t xml:space="preserve"> </w:t>
      </w:r>
      <w:r w:rsidR="007956AE">
        <w:rPr>
          <w:rFonts w:asciiTheme="minorHAnsi" w:hAnsiTheme="minorHAnsi" w:cs="Arial"/>
          <w:b/>
          <w:szCs w:val="24"/>
          <w:u w:val="single"/>
        </w:rPr>
        <w:t xml:space="preserve">DE 2018 </w:t>
      </w:r>
      <w:r>
        <w:rPr>
          <w:rFonts w:asciiTheme="minorHAnsi" w:hAnsiTheme="minorHAnsi" w:cs="Arial"/>
          <w:b/>
          <w:szCs w:val="24"/>
          <w:u w:val="single"/>
        </w:rPr>
        <w:t xml:space="preserve">(BOE </w:t>
      </w:r>
      <w:r w:rsidR="007956AE">
        <w:rPr>
          <w:rFonts w:asciiTheme="minorHAnsi" w:hAnsiTheme="minorHAnsi" w:cs="Arial"/>
          <w:b/>
          <w:szCs w:val="24"/>
          <w:u w:val="single"/>
        </w:rPr>
        <w:t>31</w:t>
      </w:r>
      <w:r>
        <w:rPr>
          <w:rFonts w:asciiTheme="minorHAnsi" w:hAnsiTheme="minorHAnsi" w:cs="Arial"/>
          <w:b/>
          <w:szCs w:val="24"/>
          <w:u w:val="single"/>
        </w:rPr>
        <w:t xml:space="preserve"> DE </w:t>
      </w:r>
      <w:r w:rsidR="007956AE">
        <w:rPr>
          <w:rFonts w:asciiTheme="minorHAnsi" w:hAnsiTheme="minorHAnsi" w:cs="Arial"/>
          <w:b/>
          <w:szCs w:val="24"/>
          <w:u w:val="single"/>
        </w:rPr>
        <w:t>ENERO</w:t>
      </w:r>
      <w:r>
        <w:rPr>
          <w:rFonts w:asciiTheme="minorHAnsi" w:hAnsiTheme="minorHAnsi" w:cs="Arial"/>
          <w:b/>
          <w:szCs w:val="24"/>
          <w:u w:val="single"/>
        </w:rPr>
        <w:t>)</w:t>
      </w:r>
    </w:p>
    <w:p w:rsidR="0055251A" w:rsidRDefault="007956AE" w:rsidP="0055251A">
      <w:pPr>
        <w:tabs>
          <w:tab w:val="left" w:pos="2694"/>
        </w:tabs>
        <w:ind w:left="-284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8</w:t>
      </w:r>
      <w:r w:rsidR="0055251A">
        <w:rPr>
          <w:rFonts w:asciiTheme="minorHAnsi" w:hAnsiTheme="minorHAnsi" w:cs="Arial"/>
          <w:b/>
          <w:u w:val="single"/>
        </w:rPr>
        <w:t xml:space="preserve"> DE </w:t>
      </w:r>
      <w:r>
        <w:rPr>
          <w:rFonts w:asciiTheme="minorHAnsi" w:hAnsiTheme="minorHAnsi" w:cs="Arial"/>
          <w:b/>
          <w:u w:val="single"/>
        </w:rPr>
        <w:t>OCTUBRE</w:t>
      </w:r>
      <w:r w:rsidR="0055251A">
        <w:rPr>
          <w:rFonts w:asciiTheme="minorHAnsi" w:hAnsiTheme="minorHAnsi" w:cs="Arial"/>
          <w:b/>
          <w:u w:val="single"/>
        </w:rPr>
        <w:t xml:space="preserve"> DE 201</w:t>
      </w:r>
      <w:r>
        <w:rPr>
          <w:rFonts w:asciiTheme="minorHAnsi" w:hAnsiTheme="minorHAnsi" w:cs="Arial"/>
          <w:b/>
          <w:u w:val="single"/>
        </w:rPr>
        <w:t>8</w:t>
      </w:r>
      <w:r w:rsidR="0055251A">
        <w:rPr>
          <w:rFonts w:asciiTheme="minorHAnsi" w:hAnsiTheme="minorHAnsi" w:cs="Arial"/>
          <w:b/>
          <w:u w:val="single"/>
        </w:rPr>
        <w:tab/>
      </w:r>
      <w:r w:rsidR="0055251A">
        <w:rPr>
          <w:rFonts w:asciiTheme="minorHAnsi" w:hAnsiTheme="minorHAnsi" w:cs="Arial"/>
          <w:b/>
          <w:u w:val="single"/>
        </w:rPr>
        <w:tab/>
      </w:r>
      <w:r w:rsidR="0055251A">
        <w:rPr>
          <w:rFonts w:asciiTheme="minorHAnsi" w:hAnsiTheme="minorHAnsi" w:cs="Arial"/>
          <w:b/>
          <w:u w:val="single"/>
        </w:rPr>
        <w:tab/>
      </w:r>
      <w:r w:rsidR="0055251A">
        <w:rPr>
          <w:rFonts w:asciiTheme="minorHAnsi" w:hAnsiTheme="minorHAnsi" w:cs="Arial"/>
          <w:b/>
          <w:u w:val="single"/>
        </w:rPr>
        <w:tab/>
      </w:r>
      <w:r w:rsidR="0055251A">
        <w:rPr>
          <w:rFonts w:asciiTheme="minorHAnsi" w:hAnsiTheme="minorHAnsi" w:cs="Arial"/>
          <w:b/>
          <w:u w:val="single"/>
        </w:rPr>
        <w:tab/>
      </w:r>
      <w:r w:rsidR="0055251A">
        <w:rPr>
          <w:rFonts w:asciiTheme="minorHAnsi" w:hAnsiTheme="minorHAnsi" w:cs="Arial"/>
          <w:b/>
          <w:u w:val="single"/>
        </w:rPr>
        <w:tab/>
      </w:r>
      <w:r w:rsidR="000E36F8">
        <w:rPr>
          <w:rFonts w:asciiTheme="minorHAnsi" w:hAnsiTheme="minorHAnsi" w:cs="Arial"/>
          <w:b/>
          <w:u w:val="single"/>
        </w:rPr>
        <w:t>ACCESO</w:t>
      </w:r>
      <w:r w:rsidR="000E36F8" w:rsidRPr="00CD1214">
        <w:rPr>
          <w:rFonts w:asciiTheme="minorHAnsi" w:hAnsiTheme="minorHAnsi" w:cs="Arial"/>
          <w:b/>
          <w:u w:val="single"/>
        </w:rPr>
        <w:t xml:space="preserve"> </w:t>
      </w:r>
      <w:r w:rsidR="000E36F8">
        <w:rPr>
          <w:rFonts w:asciiTheme="minorHAnsi" w:hAnsiTheme="minorHAnsi" w:cs="Arial"/>
          <w:b/>
          <w:u w:val="single"/>
        </w:rPr>
        <w:t>LIBRE</w:t>
      </w:r>
    </w:p>
    <w:p w:rsidR="00396651" w:rsidRDefault="00396651" w:rsidP="0055251A">
      <w:pPr>
        <w:tabs>
          <w:tab w:val="left" w:pos="2694"/>
        </w:tabs>
        <w:ind w:left="-284"/>
        <w:jc w:val="center"/>
        <w:rPr>
          <w:rFonts w:asciiTheme="minorHAnsi" w:hAnsiTheme="minorHAnsi" w:cs="Arial"/>
          <w:b/>
          <w:u w:val="single"/>
        </w:rPr>
      </w:pPr>
    </w:p>
    <w:p w:rsidR="00396651" w:rsidRPr="00396651" w:rsidRDefault="00396651" w:rsidP="00691647">
      <w:pPr>
        <w:jc w:val="center"/>
        <w:rPr>
          <w:rFonts w:asciiTheme="minorHAnsi" w:hAnsiTheme="minorHAnsi" w:cs="Arial"/>
          <w:b/>
          <w:sz w:val="36"/>
          <w:u w:val="single"/>
        </w:rPr>
      </w:pPr>
      <w:r w:rsidRPr="00396651">
        <w:rPr>
          <w:rFonts w:asciiTheme="minorHAnsi" w:hAnsiTheme="minorHAnsi" w:cs="Arial"/>
          <w:b/>
          <w:sz w:val="36"/>
          <w:u w:val="single"/>
        </w:rPr>
        <w:t>(</w:t>
      </w:r>
      <w:r w:rsidR="001743BF">
        <w:rPr>
          <w:rFonts w:asciiTheme="minorHAnsi" w:hAnsiTheme="minorHAnsi" w:cs="Arial"/>
          <w:b/>
          <w:sz w:val="36"/>
          <w:u w:val="single"/>
        </w:rPr>
        <w:t>1</w:t>
      </w:r>
      <w:r w:rsidRPr="00396651">
        <w:rPr>
          <w:rFonts w:asciiTheme="minorHAnsi" w:hAnsiTheme="minorHAnsi" w:cs="Arial"/>
          <w:b/>
          <w:sz w:val="36"/>
          <w:u w:val="single"/>
        </w:rPr>
        <w:t>º PARTE)</w:t>
      </w:r>
    </w:p>
    <w:p w:rsidR="00EE4177" w:rsidRDefault="00EE4177" w:rsidP="0055251A">
      <w:pPr>
        <w:tabs>
          <w:tab w:val="left" w:pos="2694"/>
        </w:tabs>
        <w:ind w:left="-284"/>
        <w:jc w:val="center"/>
        <w:rPr>
          <w:rFonts w:asciiTheme="minorHAnsi" w:hAnsiTheme="minorHAnsi" w:cs="Arial"/>
          <w:b/>
          <w:u w:val="single"/>
        </w:rPr>
      </w:pPr>
    </w:p>
    <w:p w:rsidR="001743BF" w:rsidRDefault="001743BF" w:rsidP="0055251A">
      <w:pPr>
        <w:jc w:val="both"/>
        <w:rPr>
          <w:rFonts w:ascii="Arial" w:hAnsi="Arial" w:cs="Arial"/>
        </w:rPr>
      </w:pPr>
    </w:p>
    <w:p w:rsidR="00F116FB" w:rsidRDefault="00F116FB" w:rsidP="0055251A">
      <w:pPr>
        <w:jc w:val="both"/>
        <w:rPr>
          <w:rFonts w:ascii="Arial" w:hAnsi="Arial" w:cs="Arial"/>
        </w:rPr>
      </w:pPr>
    </w:p>
    <w:p w:rsidR="003644F2" w:rsidRDefault="003644F2" w:rsidP="0055251A">
      <w:pPr>
        <w:jc w:val="both"/>
        <w:rPr>
          <w:rFonts w:ascii="Arial" w:hAnsi="Arial" w:cs="Arial"/>
        </w:rPr>
      </w:pPr>
    </w:p>
    <w:p w:rsidR="003644F2" w:rsidRDefault="003644F2" w:rsidP="0055251A">
      <w:pPr>
        <w:jc w:val="both"/>
        <w:rPr>
          <w:rFonts w:ascii="Arial" w:hAnsi="Arial" w:cs="Arial"/>
        </w:rPr>
      </w:pPr>
    </w:p>
    <w:p w:rsidR="00F116FB" w:rsidRDefault="00F116FB" w:rsidP="0055251A">
      <w:pPr>
        <w:jc w:val="both"/>
        <w:rPr>
          <w:rFonts w:ascii="Arial" w:hAnsi="Arial" w:cs="Arial"/>
        </w:rPr>
      </w:pPr>
    </w:p>
    <w:p w:rsidR="003644F2" w:rsidRPr="007956AE" w:rsidRDefault="003644F2" w:rsidP="0055251A">
      <w:pPr>
        <w:jc w:val="both"/>
        <w:rPr>
          <w:rFonts w:ascii="Arial" w:hAnsi="Arial" w:cs="Arial"/>
        </w:rPr>
      </w:pPr>
    </w:p>
    <w:p w:rsidR="001743BF" w:rsidRPr="001743BF" w:rsidRDefault="001743BF" w:rsidP="001743BF">
      <w:pPr>
        <w:jc w:val="both"/>
        <w:rPr>
          <w:rFonts w:ascii="Arial" w:hAnsi="Arial" w:cs="Arial"/>
        </w:rPr>
      </w:pPr>
      <w:r w:rsidRPr="007956AE">
        <w:rPr>
          <w:rFonts w:ascii="Arial" w:hAnsi="Arial" w:cs="Arial"/>
          <w:b/>
        </w:rPr>
        <w:t>1.-</w:t>
      </w:r>
      <w:r w:rsidR="00F116FB" w:rsidRPr="00F116FB">
        <w:rPr>
          <w:rFonts w:ascii="Arial" w:hAnsi="Arial" w:cs="Arial"/>
        </w:rPr>
        <w:t xml:space="preserve"> </w:t>
      </w:r>
      <w:r w:rsidR="00F116FB" w:rsidRPr="007956AE">
        <w:rPr>
          <w:rFonts w:ascii="Arial" w:hAnsi="Arial" w:cs="Arial"/>
        </w:rPr>
        <w:t>Indique las facultades, en el ejercicio de sus funciones, de los agentes medioambientales destinados en las comisarías de aguas de los Organismos de cuenca</w:t>
      </w:r>
      <w:r w:rsidR="00C9397A">
        <w:rPr>
          <w:rFonts w:ascii="Arial" w:hAnsi="Arial" w:cs="Arial"/>
        </w:rPr>
        <w:t>,</w:t>
      </w:r>
      <w:r w:rsidR="00F116FB" w:rsidRPr="007956AE">
        <w:rPr>
          <w:rFonts w:ascii="Arial" w:hAnsi="Arial" w:cs="Arial"/>
        </w:rPr>
        <w:t xml:space="preserve"> según lo establecido en el T</w:t>
      </w:r>
      <w:r w:rsidR="00F116FB">
        <w:rPr>
          <w:rFonts w:ascii="Arial" w:hAnsi="Arial" w:cs="Arial"/>
        </w:rPr>
        <w:t>exto Refundido de la L</w:t>
      </w:r>
      <w:r w:rsidR="00C9397A">
        <w:rPr>
          <w:rFonts w:ascii="Arial" w:hAnsi="Arial" w:cs="Arial"/>
        </w:rPr>
        <w:t>e</w:t>
      </w:r>
      <w:r w:rsidR="00F116FB">
        <w:rPr>
          <w:rFonts w:ascii="Arial" w:hAnsi="Arial" w:cs="Arial"/>
        </w:rPr>
        <w:t>y de Aguas.</w:t>
      </w:r>
    </w:p>
    <w:p w:rsidR="001743BF" w:rsidRDefault="001743BF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F116FB" w:rsidRPr="001743BF" w:rsidRDefault="00F116FB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  <w:r w:rsidRPr="001743BF">
        <w:rPr>
          <w:rFonts w:ascii="Arial" w:hAnsi="Arial" w:cs="Arial"/>
          <w:b/>
        </w:rPr>
        <w:t>2.-</w:t>
      </w:r>
      <w:r>
        <w:rPr>
          <w:rFonts w:ascii="Arial" w:hAnsi="Arial" w:cs="Arial"/>
        </w:rPr>
        <w:t xml:space="preserve"> </w:t>
      </w:r>
      <w:r w:rsidR="00F116FB" w:rsidRPr="007956AE">
        <w:rPr>
          <w:rFonts w:ascii="Arial" w:hAnsi="Arial" w:cs="Arial"/>
        </w:rPr>
        <w:t>De conformidad con lo establecido en el artículo 61 del Reglamento General de Costas, únicamente se podrá permitir la ocupación del dominio público marítimo-terrestre para aquellas actividades o instalaciones que, por su naturaleza, no puedan tener otra ubicación. Señale cuales son las actividades o instalaciones a que se refiere este precepto</w:t>
      </w:r>
      <w:r w:rsidR="00F116FB">
        <w:rPr>
          <w:rFonts w:ascii="Arial" w:hAnsi="Arial" w:cs="Arial"/>
        </w:rPr>
        <w:t>.</w:t>
      </w:r>
    </w:p>
    <w:p w:rsidR="007956AE" w:rsidRDefault="007956AE" w:rsidP="001743BF">
      <w:pPr>
        <w:jc w:val="both"/>
        <w:rPr>
          <w:rFonts w:ascii="Arial" w:hAnsi="Arial" w:cs="Arial"/>
        </w:rPr>
      </w:pPr>
    </w:p>
    <w:p w:rsidR="00F116FB" w:rsidRDefault="00F116FB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1743BF" w:rsidRPr="001743BF" w:rsidRDefault="001743BF" w:rsidP="001743BF">
      <w:pPr>
        <w:jc w:val="both"/>
        <w:rPr>
          <w:rFonts w:ascii="Arial" w:hAnsi="Arial" w:cs="Arial"/>
        </w:rPr>
      </w:pPr>
    </w:p>
    <w:p w:rsidR="001743BF" w:rsidRPr="00F116FB" w:rsidRDefault="001743BF" w:rsidP="001743BF">
      <w:pPr>
        <w:jc w:val="both"/>
        <w:rPr>
          <w:rFonts w:ascii="Arial" w:hAnsi="Arial" w:cs="Arial"/>
        </w:rPr>
      </w:pPr>
      <w:r w:rsidRPr="001743BF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 w:rsidR="00F116FB" w:rsidRPr="00F116FB">
        <w:rPr>
          <w:rFonts w:ascii="Arial" w:hAnsi="Arial" w:cs="Arial"/>
        </w:rPr>
        <w:t>A efectos de</w:t>
      </w:r>
      <w:r w:rsidR="00F116FB">
        <w:rPr>
          <w:rFonts w:ascii="Arial" w:hAnsi="Arial" w:cs="Arial"/>
        </w:rPr>
        <w:t xml:space="preserve"> </w:t>
      </w:r>
      <w:r w:rsidR="00F116FB" w:rsidRPr="00F116FB">
        <w:rPr>
          <w:rFonts w:ascii="Arial" w:hAnsi="Arial" w:cs="Arial"/>
        </w:rPr>
        <w:t>l</w:t>
      </w:r>
      <w:r w:rsidR="00F116FB">
        <w:rPr>
          <w:rFonts w:ascii="Arial" w:hAnsi="Arial" w:cs="Arial"/>
        </w:rPr>
        <w:t xml:space="preserve">o previsto en el </w:t>
      </w:r>
      <w:r w:rsidR="00F116FB" w:rsidRPr="00F116FB">
        <w:rPr>
          <w:rFonts w:ascii="Arial" w:hAnsi="Arial" w:cs="Arial"/>
        </w:rPr>
        <w:t>Reglamento del Dominio Público Hidráulico defina los conceptos de presa, balsa y embalse</w:t>
      </w:r>
      <w:r w:rsidR="00F116FB">
        <w:rPr>
          <w:rFonts w:ascii="Arial" w:hAnsi="Arial" w:cs="Arial"/>
        </w:rPr>
        <w:t>.</w:t>
      </w:r>
    </w:p>
    <w:p w:rsidR="001743BF" w:rsidRPr="00F116FB" w:rsidRDefault="001743BF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F116FB" w:rsidRPr="001743BF" w:rsidRDefault="00F116FB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F116FB">
        <w:rPr>
          <w:rFonts w:ascii="Arial" w:hAnsi="Arial" w:cs="Arial"/>
          <w:b/>
        </w:rPr>
        <w:t xml:space="preserve"> </w:t>
      </w:r>
      <w:r w:rsidR="00F116FB" w:rsidRPr="007956AE">
        <w:rPr>
          <w:rFonts w:ascii="Arial" w:hAnsi="Arial" w:cs="Arial"/>
        </w:rPr>
        <w:t>Enuncie 5 infracciones de las que se encuentran tipificadas en el artículo 67 de la Ley 43/2003, de 21 de noviembre, de Montes</w:t>
      </w:r>
      <w:r w:rsidR="00C9397A">
        <w:rPr>
          <w:rFonts w:ascii="Arial" w:hAnsi="Arial" w:cs="Arial"/>
        </w:rPr>
        <w:t>.</w:t>
      </w:r>
    </w:p>
    <w:p w:rsidR="001743BF" w:rsidRDefault="001743BF" w:rsidP="001743BF">
      <w:pPr>
        <w:jc w:val="both"/>
        <w:rPr>
          <w:rFonts w:ascii="Arial" w:hAnsi="Arial" w:cs="Arial"/>
          <w:b/>
        </w:rPr>
      </w:pPr>
    </w:p>
    <w:p w:rsidR="001743BF" w:rsidRDefault="001743BF" w:rsidP="001743BF">
      <w:pPr>
        <w:jc w:val="both"/>
        <w:rPr>
          <w:rFonts w:ascii="Arial" w:hAnsi="Arial" w:cs="Arial"/>
          <w:b/>
        </w:rPr>
      </w:pPr>
    </w:p>
    <w:p w:rsidR="003644F2" w:rsidRDefault="003644F2" w:rsidP="001743BF">
      <w:pPr>
        <w:jc w:val="both"/>
        <w:rPr>
          <w:rFonts w:ascii="Arial" w:hAnsi="Arial" w:cs="Arial"/>
          <w:b/>
        </w:rPr>
      </w:pPr>
    </w:p>
    <w:p w:rsidR="00F116FB" w:rsidRDefault="00F116FB" w:rsidP="001743BF">
      <w:pPr>
        <w:jc w:val="both"/>
        <w:rPr>
          <w:rFonts w:ascii="Arial" w:hAnsi="Arial" w:cs="Arial"/>
          <w:b/>
        </w:rPr>
      </w:pPr>
    </w:p>
    <w:p w:rsidR="001743BF" w:rsidRPr="001743BF" w:rsidRDefault="001743BF" w:rsidP="00213F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840C3C">
        <w:rPr>
          <w:rFonts w:ascii="Arial" w:hAnsi="Arial" w:cs="Arial"/>
          <w:b/>
        </w:rPr>
        <w:t>.-</w:t>
      </w:r>
      <w:r>
        <w:rPr>
          <w:rFonts w:ascii="Arial" w:hAnsi="Arial" w:cs="Arial"/>
        </w:rPr>
        <w:t>.</w:t>
      </w:r>
      <w:r w:rsidRPr="001743BF">
        <w:rPr>
          <w:rFonts w:ascii="Arial" w:hAnsi="Arial" w:cs="Arial"/>
        </w:rPr>
        <w:t xml:space="preserve"> </w:t>
      </w:r>
      <w:r w:rsidR="00F116FB" w:rsidRPr="00F116FB">
        <w:rPr>
          <w:rFonts w:ascii="Arial" w:hAnsi="Arial" w:cs="Arial"/>
        </w:rPr>
        <w:t>Enumere los motivos de la extinción de una servidumbre de acueducto</w:t>
      </w:r>
      <w:r w:rsidR="00F116FB">
        <w:rPr>
          <w:rFonts w:ascii="Arial" w:hAnsi="Arial" w:cs="Arial"/>
        </w:rPr>
        <w:t xml:space="preserve">, según lo dispuesto en la </w:t>
      </w:r>
      <w:r w:rsidR="00967262">
        <w:rPr>
          <w:rFonts w:ascii="Arial" w:hAnsi="Arial" w:cs="Arial"/>
        </w:rPr>
        <w:t xml:space="preserve">normativa vigente en materia de </w:t>
      </w:r>
      <w:bookmarkStart w:id="0" w:name="_GoBack"/>
      <w:bookmarkEnd w:id="0"/>
      <w:r w:rsidR="00F116FB">
        <w:rPr>
          <w:rFonts w:ascii="Arial" w:hAnsi="Arial" w:cs="Arial"/>
        </w:rPr>
        <w:t>Aguas.</w:t>
      </w:r>
    </w:p>
    <w:p w:rsidR="001743BF" w:rsidRDefault="001743BF" w:rsidP="001743BF">
      <w:pPr>
        <w:jc w:val="both"/>
        <w:rPr>
          <w:rFonts w:ascii="Arial" w:hAnsi="Arial" w:cs="Arial"/>
        </w:rPr>
      </w:pPr>
    </w:p>
    <w:p w:rsidR="00F116FB" w:rsidRDefault="00F116FB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6</w:t>
      </w:r>
      <w:r w:rsidRPr="00DE2AA8">
        <w:rPr>
          <w:rFonts w:ascii="Arial" w:hAnsi="Arial" w:cs="Arial"/>
          <w:b/>
        </w:rPr>
        <w:t>.-</w:t>
      </w:r>
      <w:r w:rsidRPr="00DE2AA8">
        <w:rPr>
          <w:rFonts w:ascii="Arial" w:hAnsi="Arial" w:cs="Arial"/>
        </w:rPr>
        <w:t xml:space="preserve"> </w:t>
      </w:r>
      <w:r w:rsidR="007956AE" w:rsidRPr="007956AE">
        <w:rPr>
          <w:rFonts w:ascii="Arial" w:hAnsi="Arial" w:cs="Arial"/>
        </w:rPr>
        <w:t xml:space="preserve">Teniendo en cuenta lo indicado en el artículo 3.4 del Reglamento General de Costas, </w:t>
      </w:r>
      <w:r w:rsidR="007956AE">
        <w:rPr>
          <w:rFonts w:ascii="Arial" w:hAnsi="Arial" w:cs="Arial"/>
        </w:rPr>
        <w:t>d</w:t>
      </w:r>
      <w:r w:rsidR="007956AE" w:rsidRPr="007956AE">
        <w:rPr>
          <w:rFonts w:ascii="Arial" w:hAnsi="Arial" w:cs="Arial"/>
        </w:rPr>
        <w:t>efina el concepto de duna, e indique los diferentes tipos de duna recogidos en dicho artículo, a los efectos de la determinación del dominio público marítimo-terrestre. Señale cuales de dichos tipos de duna no s</w:t>
      </w:r>
      <w:r w:rsidR="007956AE">
        <w:rPr>
          <w:rFonts w:ascii="Arial" w:hAnsi="Arial" w:cs="Arial"/>
        </w:rPr>
        <w:t>e</w:t>
      </w:r>
      <w:r w:rsidR="007956AE" w:rsidRPr="007956AE">
        <w:rPr>
          <w:rFonts w:ascii="Arial" w:hAnsi="Arial" w:cs="Arial"/>
        </w:rPr>
        <w:t xml:space="preserve"> consideran necesarios para garantizar la estabilidad de la playa y la defensa de la costa.</w:t>
      </w:r>
    </w:p>
    <w:p w:rsidR="00213F48" w:rsidRDefault="00213F48" w:rsidP="001743BF">
      <w:pPr>
        <w:jc w:val="both"/>
        <w:rPr>
          <w:rFonts w:ascii="Arial" w:hAnsi="Arial" w:cs="Arial"/>
        </w:rPr>
      </w:pPr>
    </w:p>
    <w:p w:rsidR="00F116FB" w:rsidRDefault="00F116FB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F116FB" w:rsidRPr="001743BF" w:rsidRDefault="00F116FB" w:rsidP="001743BF">
      <w:pPr>
        <w:jc w:val="both"/>
        <w:rPr>
          <w:rFonts w:ascii="Arial" w:hAnsi="Arial" w:cs="Arial"/>
        </w:rPr>
      </w:pPr>
    </w:p>
    <w:p w:rsidR="00F116FB" w:rsidRDefault="001743BF" w:rsidP="00F116FB">
      <w:pPr>
        <w:pStyle w:val="Prrafodelista"/>
        <w:ind w:left="0"/>
        <w:rPr>
          <w:rFonts w:eastAsia="Times New Roman"/>
          <w:sz w:val="24"/>
          <w:szCs w:val="24"/>
          <w:lang w:eastAsia="es-ES"/>
        </w:rPr>
      </w:pPr>
      <w:r w:rsidRPr="00F116FB">
        <w:rPr>
          <w:rFonts w:eastAsia="Times New Roman"/>
          <w:b/>
          <w:sz w:val="24"/>
          <w:szCs w:val="24"/>
          <w:lang w:eastAsia="es-ES"/>
        </w:rPr>
        <w:t>7.-</w:t>
      </w:r>
      <w:r w:rsidR="00F116FB" w:rsidRPr="00F116FB">
        <w:rPr>
          <w:rFonts w:eastAsia="Times New Roman"/>
          <w:sz w:val="24"/>
          <w:szCs w:val="24"/>
          <w:lang w:eastAsia="es-ES"/>
        </w:rPr>
        <w:t xml:space="preserve"> El artículo 50 de la ley 42/2007, de 13 de diciembre, del Patrimonio Natural  y de la Biodiversidad recoge un listado de áreas protegidas por instrumentos internacionales. Enumere 5 de ellas. </w:t>
      </w:r>
    </w:p>
    <w:p w:rsidR="003644F2" w:rsidRDefault="003644F2" w:rsidP="00F116FB">
      <w:pPr>
        <w:pStyle w:val="Prrafodelista"/>
        <w:ind w:left="0"/>
        <w:rPr>
          <w:rFonts w:eastAsia="Times New Roman"/>
          <w:sz w:val="24"/>
          <w:szCs w:val="24"/>
          <w:lang w:eastAsia="es-ES"/>
        </w:rPr>
      </w:pPr>
    </w:p>
    <w:p w:rsidR="003644F2" w:rsidRDefault="003644F2" w:rsidP="00F116FB">
      <w:pPr>
        <w:pStyle w:val="Prrafodelista"/>
        <w:ind w:left="0"/>
        <w:rPr>
          <w:rFonts w:eastAsia="Times New Roman"/>
          <w:sz w:val="24"/>
          <w:szCs w:val="24"/>
          <w:lang w:eastAsia="es-ES"/>
        </w:rPr>
      </w:pPr>
    </w:p>
    <w:p w:rsidR="003644F2" w:rsidRDefault="003644F2" w:rsidP="00F116FB">
      <w:pPr>
        <w:pStyle w:val="Prrafodelista"/>
        <w:ind w:left="0"/>
        <w:rPr>
          <w:rFonts w:eastAsia="Times New Roman"/>
          <w:sz w:val="24"/>
          <w:szCs w:val="24"/>
          <w:lang w:eastAsia="es-ES"/>
        </w:rPr>
      </w:pPr>
    </w:p>
    <w:p w:rsidR="003644F2" w:rsidRPr="00F116FB" w:rsidRDefault="003644F2" w:rsidP="00F116FB">
      <w:pPr>
        <w:pStyle w:val="Prrafodelista"/>
        <w:ind w:left="0"/>
        <w:rPr>
          <w:rFonts w:eastAsia="Times New Roman"/>
          <w:sz w:val="24"/>
          <w:szCs w:val="24"/>
          <w:lang w:eastAsia="es-ES"/>
        </w:rPr>
      </w:pPr>
    </w:p>
    <w:p w:rsidR="00213F48" w:rsidRPr="002623E4" w:rsidRDefault="001743BF" w:rsidP="00213F48">
      <w:pPr>
        <w:jc w:val="both"/>
        <w:rPr>
          <w:rFonts w:ascii="Arial" w:hAnsi="Arial" w:cs="Arial"/>
        </w:rPr>
      </w:pPr>
      <w:r w:rsidRPr="00213F48">
        <w:rPr>
          <w:rFonts w:ascii="Arial" w:hAnsi="Arial" w:cs="Arial"/>
          <w:b/>
        </w:rPr>
        <w:t xml:space="preserve">8.- </w:t>
      </w:r>
      <w:r w:rsidR="00F116FB" w:rsidRPr="00F116FB">
        <w:rPr>
          <w:rFonts w:ascii="Arial" w:hAnsi="Arial" w:cs="Arial"/>
        </w:rPr>
        <w:t>Indique el contenido de un acta de toma de muestras de un vertido de aguas residuales</w:t>
      </w:r>
      <w:r w:rsidR="00C9397A">
        <w:rPr>
          <w:rFonts w:ascii="Arial" w:hAnsi="Arial" w:cs="Arial"/>
        </w:rPr>
        <w:t>,</w:t>
      </w:r>
      <w:r w:rsidR="00F116FB" w:rsidRPr="00F116FB">
        <w:rPr>
          <w:rFonts w:ascii="Arial" w:hAnsi="Arial" w:cs="Arial"/>
        </w:rPr>
        <w:t xml:space="preserve"> de acuerdo al anexo VI del R</w:t>
      </w:r>
      <w:r w:rsidR="00F116FB">
        <w:rPr>
          <w:rFonts w:ascii="Arial" w:hAnsi="Arial" w:cs="Arial"/>
        </w:rPr>
        <w:t xml:space="preserve">eglamento del </w:t>
      </w:r>
      <w:r w:rsidR="00F116FB" w:rsidRPr="00F116FB">
        <w:rPr>
          <w:rFonts w:ascii="Arial" w:hAnsi="Arial" w:cs="Arial"/>
        </w:rPr>
        <w:t>D</w:t>
      </w:r>
      <w:r w:rsidR="00F116FB">
        <w:rPr>
          <w:rFonts w:ascii="Arial" w:hAnsi="Arial" w:cs="Arial"/>
        </w:rPr>
        <w:t xml:space="preserve">ominio </w:t>
      </w:r>
      <w:r w:rsidR="00F116FB" w:rsidRPr="00F116FB">
        <w:rPr>
          <w:rFonts w:ascii="Arial" w:hAnsi="Arial" w:cs="Arial"/>
        </w:rPr>
        <w:t>P</w:t>
      </w:r>
      <w:r w:rsidR="00F116FB">
        <w:rPr>
          <w:rFonts w:ascii="Arial" w:hAnsi="Arial" w:cs="Arial"/>
        </w:rPr>
        <w:t xml:space="preserve">úblico </w:t>
      </w:r>
      <w:r w:rsidR="003644F2" w:rsidRPr="00F116FB">
        <w:rPr>
          <w:rFonts w:ascii="Arial" w:hAnsi="Arial" w:cs="Arial"/>
        </w:rPr>
        <w:t>H</w:t>
      </w:r>
      <w:r w:rsidR="003644F2">
        <w:rPr>
          <w:rFonts w:ascii="Arial" w:hAnsi="Arial" w:cs="Arial"/>
        </w:rPr>
        <w:t>idráulico</w:t>
      </w:r>
      <w:r w:rsidR="00F116FB">
        <w:rPr>
          <w:rFonts w:ascii="Arial" w:hAnsi="Arial" w:cs="Arial"/>
        </w:rPr>
        <w:t>.</w:t>
      </w:r>
    </w:p>
    <w:p w:rsidR="001743BF" w:rsidRDefault="001743BF" w:rsidP="001743BF">
      <w:pPr>
        <w:jc w:val="both"/>
        <w:rPr>
          <w:rFonts w:ascii="Arial" w:hAnsi="Arial" w:cs="Arial"/>
        </w:rPr>
      </w:pPr>
    </w:p>
    <w:p w:rsidR="001743BF" w:rsidRDefault="001743BF" w:rsidP="001743BF">
      <w:pPr>
        <w:jc w:val="both"/>
        <w:rPr>
          <w:rFonts w:ascii="Arial" w:hAnsi="Arial" w:cs="Arial"/>
        </w:rPr>
      </w:pPr>
    </w:p>
    <w:p w:rsidR="003644F2" w:rsidRDefault="003644F2" w:rsidP="001743BF">
      <w:pPr>
        <w:jc w:val="both"/>
        <w:rPr>
          <w:rFonts w:ascii="Arial" w:hAnsi="Arial" w:cs="Arial"/>
        </w:rPr>
      </w:pPr>
    </w:p>
    <w:p w:rsidR="003644F2" w:rsidRPr="00DE2AA8" w:rsidRDefault="003644F2" w:rsidP="001743BF">
      <w:pPr>
        <w:jc w:val="both"/>
        <w:rPr>
          <w:rFonts w:ascii="Arial" w:hAnsi="Arial" w:cs="Arial"/>
        </w:rPr>
      </w:pPr>
    </w:p>
    <w:p w:rsidR="00213F48" w:rsidRPr="00491B17" w:rsidRDefault="001743BF" w:rsidP="00213F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2623E4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</w:t>
      </w:r>
      <w:r w:rsidR="003644F2" w:rsidRPr="003644F2">
        <w:rPr>
          <w:rFonts w:ascii="Arial" w:hAnsi="Arial" w:cs="Arial"/>
        </w:rPr>
        <w:t>Indique los bienes que forman parte del dominio público marítimo-terrestre, según se establece en la Ley 22/1988, de 28 de julio, de Costas</w:t>
      </w:r>
      <w:r w:rsidR="003644F2">
        <w:rPr>
          <w:rFonts w:ascii="Arial" w:hAnsi="Arial" w:cs="Arial"/>
        </w:rPr>
        <w:t>.</w:t>
      </w:r>
    </w:p>
    <w:p w:rsidR="001743BF" w:rsidRDefault="001743BF" w:rsidP="00213F48">
      <w:pPr>
        <w:jc w:val="both"/>
        <w:rPr>
          <w:rFonts w:ascii="Arial" w:hAnsi="Arial" w:cs="Arial"/>
        </w:rPr>
      </w:pPr>
    </w:p>
    <w:p w:rsidR="003644F2" w:rsidRDefault="003644F2" w:rsidP="00213F48">
      <w:pPr>
        <w:jc w:val="both"/>
        <w:rPr>
          <w:rFonts w:ascii="Arial" w:hAnsi="Arial" w:cs="Arial"/>
        </w:rPr>
      </w:pPr>
    </w:p>
    <w:p w:rsidR="003644F2" w:rsidRPr="002623E4" w:rsidRDefault="003644F2" w:rsidP="00213F48">
      <w:pPr>
        <w:jc w:val="both"/>
        <w:rPr>
          <w:rFonts w:ascii="Arial" w:hAnsi="Arial" w:cs="Arial"/>
        </w:rPr>
      </w:pPr>
    </w:p>
    <w:p w:rsidR="001743BF" w:rsidRPr="002623E4" w:rsidRDefault="001743BF" w:rsidP="001743BF">
      <w:pPr>
        <w:jc w:val="both"/>
        <w:rPr>
          <w:rFonts w:ascii="Arial" w:hAnsi="Arial" w:cs="Arial"/>
        </w:rPr>
      </w:pPr>
    </w:p>
    <w:p w:rsidR="00846D4F" w:rsidRDefault="001743BF" w:rsidP="00846D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2623E4">
        <w:rPr>
          <w:rFonts w:ascii="Arial" w:hAnsi="Arial" w:cs="Arial"/>
          <w:b/>
        </w:rPr>
        <w:t>.-</w:t>
      </w:r>
      <w:r w:rsidRPr="002623E4">
        <w:rPr>
          <w:rFonts w:ascii="Arial" w:hAnsi="Arial" w:cs="Arial"/>
        </w:rPr>
        <w:t xml:space="preserve"> </w:t>
      </w:r>
      <w:r w:rsidR="00846D4F" w:rsidRPr="00846D4F">
        <w:rPr>
          <w:rFonts w:ascii="Arial" w:hAnsi="Arial" w:cs="Arial"/>
        </w:rPr>
        <w:t>En un plano a escala 1:10.000 se localizan dos puntos. El primero, punto A, se encuentra en una curva de nivel de 650 m</w:t>
      </w:r>
      <w:r w:rsidR="00846D4F">
        <w:rPr>
          <w:rFonts w:ascii="Arial" w:hAnsi="Arial" w:cs="Arial"/>
        </w:rPr>
        <w:t xml:space="preserve">, </w:t>
      </w:r>
      <w:r w:rsidR="00846D4F" w:rsidRPr="00846D4F">
        <w:rPr>
          <w:rFonts w:ascii="Arial" w:hAnsi="Arial" w:cs="Arial"/>
        </w:rPr>
        <w:t>s</w:t>
      </w:r>
      <w:r w:rsidR="00846D4F">
        <w:rPr>
          <w:rFonts w:ascii="Arial" w:hAnsi="Arial" w:cs="Arial"/>
        </w:rPr>
        <w:t>obre el nivel del mar</w:t>
      </w:r>
      <w:r w:rsidR="00846D4F" w:rsidRPr="00846D4F">
        <w:rPr>
          <w:rFonts w:ascii="Arial" w:hAnsi="Arial" w:cs="Arial"/>
        </w:rPr>
        <w:t>. Un segundo punto B se asienta en otra curva de nivel a 680 m</w:t>
      </w:r>
      <w:r w:rsidR="00846D4F">
        <w:rPr>
          <w:rFonts w:ascii="Arial" w:hAnsi="Arial" w:cs="Arial"/>
        </w:rPr>
        <w:t xml:space="preserve">, </w:t>
      </w:r>
      <w:r w:rsidR="00846D4F" w:rsidRPr="00846D4F">
        <w:rPr>
          <w:rFonts w:ascii="Arial" w:hAnsi="Arial" w:cs="Arial"/>
        </w:rPr>
        <w:t xml:space="preserve"> s</w:t>
      </w:r>
      <w:r w:rsidR="00846D4F">
        <w:rPr>
          <w:rFonts w:ascii="Arial" w:hAnsi="Arial" w:cs="Arial"/>
        </w:rPr>
        <w:t>obre el nivel del mar,</w:t>
      </w:r>
      <w:r w:rsidR="00846D4F" w:rsidRPr="00846D4F">
        <w:rPr>
          <w:rFonts w:ascii="Arial" w:hAnsi="Arial" w:cs="Arial"/>
        </w:rPr>
        <w:t xml:space="preserve"> y a 17 cm del punto A.</w:t>
      </w:r>
    </w:p>
    <w:p w:rsidR="00C9397A" w:rsidRDefault="00C9397A" w:rsidP="00846D4F">
      <w:pPr>
        <w:jc w:val="both"/>
        <w:rPr>
          <w:rFonts w:ascii="Arial" w:hAnsi="Arial" w:cs="Arial"/>
        </w:rPr>
      </w:pPr>
    </w:p>
    <w:p w:rsidR="00846D4F" w:rsidRDefault="00846D4F" w:rsidP="00846D4F">
      <w:pPr>
        <w:jc w:val="both"/>
        <w:rPr>
          <w:rFonts w:ascii="Arial" w:hAnsi="Arial" w:cs="Arial"/>
        </w:rPr>
      </w:pPr>
      <w:r w:rsidRPr="00846D4F">
        <w:rPr>
          <w:rFonts w:ascii="Arial" w:hAnsi="Arial" w:cs="Arial"/>
        </w:rPr>
        <w:t>Indique la diferencia de cota entre ambos puntos expresada en metros y la distancia real entre ambos puntos en el terreno, sin considerar la diferencia de cota, expresada en metros.</w:t>
      </w:r>
    </w:p>
    <w:p w:rsidR="00846D4F" w:rsidRDefault="00846D4F" w:rsidP="00846D4F">
      <w:pPr>
        <w:jc w:val="both"/>
        <w:rPr>
          <w:rFonts w:ascii="Arial" w:hAnsi="Arial" w:cs="Arial"/>
        </w:rPr>
      </w:pPr>
    </w:p>
    <w:sectPr w:rsidR="00846D4F" w:rsidSect="00F11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36" w:rsidRDefault="00177236" w:rsidP="006961B8">
      <w:r>
        <w:separator/>
      </w:r>
    </w:p>
  </w:endnote>
  <w:endnote w:type="continuationSeparator" w:id="0">
    <w:p w:rsidR="00177236" w:rsidRDefault="00177236" w:rsidP="006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B8" w:rsidRDefault="006961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1853368"/>
      <w:docPartObj>
        <w:docPartGallery w:val="Page Numbers (Bottom of Page)"/>
        <w:docPartUnique/>
      </w:docPartObj>
    </w:sdtPr>
    <w:sdtEndPr/>
    <w:sdtContent>
      <w:p w:rsidR="006961B8" w:rsidRDefault="006961B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262">
          <w:rPr>
            <w:noProof/>
          </w:rPr>
          <w:t>2</w:t>
        </w:r>
        <w:r>
          <w:fldChar w:fldCharType="end"/>
        </w:r>
      </w:p>
    </w:sdtContent>
  </w:sdt>
  <w:p w:rsidR="006961B8" w:rsidRDefault="006961B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B8" w:rsidRDefault="006961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36" w:rsidRDefault="00177236" w:rsidP="006961B8">
      <w:r>
        <w:separator/>
      </w:r>
    </w:p>
  </w:footnote>
  <w:footnote w:type="continuationSeparator" w:id="0">
    <w:p w:rsidR="00177236" w:rsidRDefault="00177236" w:rsidP="0069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B8" w:rsidRDefault="006961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B8" w:rsidRDefault="006961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1B8" w:rsidRDefault="006961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725"/>
    <w:multiLevelType w:val="hybridMultilevel"/>
    <w:tmpl w:val="8A428E98"/>
    <w:lvl w:ilvl="0" w:tplc="D23AB6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2C07BB"/>
    <w:multiLevelType w:val="hybridMultilevel"/>
    <w:tmpl w:val="6BD2DA9C"/>
    <w:lvl w:ilvl="0" w:tplc="36B08C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1F847A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14E"/>
    <w:multiLevelType w:val="hybridMultilevel"/>
    <w:tmpl w:val="13A60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7CD0"/>
    <w:multiLevelType w:val="hybridMultilevel"/>
    <w:tmpl w:val="3266CEE6"/>
    <w:lvl w:ilvl="0" w:tplc="43269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1A"/>
    <w:rsid w:val="000E36F8"/>
    <w:rsid w:val="001743BF"/>
    <w:rsid w:val="00177236"/>
    <w:rsid w:val="00213F48"/>
    <w:rsid w:val="00285345"/>
    <w:rsid w:val="002A0A0C"/>
    <w:rsid w:val="00325750"/>
    <w:rsid w:val="00341510"/>
    <w:rsid w:val="003644F2"/>
    <w:rsid w:val="00396651"/>
    <w:rsid w:val="003C5210"/>
    <w:rsid w:val="003C60A5"/>
    <w:rsid w:val="00491B17"/>
    <w:rsid w:val="0055251A"/>
    <w:rsid w:val="00617063"/>
    <w:rsid w:val="00691647"/>
    <w:rsid w:val="006961B8"/>
    <w:rsid w:val="00713FF2"/>
    <w:rsid w:val="007956AE"/>
    <w:rsid w:val="00846D4F"/>
    <w:rsid w:val="00967262"/>
    <w:rsid w:val="009B2A80"/>
    <w:rsid w:val="00A0300A"/>
    <w:rsid w:val="00AE1B20"/>
    <w:rsid w:val="00B534B8"/>
    <w:rsid w:val="00C642A2"/>
    <w:rsid w:val="00C9397A"/>
    <w:rsid w:val="00CB1B1D"/>
    <w:rsid w:val="00E873FA"/>
    <w:rsid w:val="00EE4177"/>
    <w:rsid w:val="00F116FB"/>
    <w:rsid w:val="00F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31F45-A909-4207-8B6F-64CE735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5251A"/>
    <w:pPr>
      <w:keepNext/>
      <w:outlineLvl w:val="0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251A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96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61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6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1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1B17"/>
    <w:pPr>
      <w:ind w:left="720"/>
      <w:contextualSpacing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0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0A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lpineiro</dc:creator>
  <cp:lastModifiedBy>Garcia Garrido, Francisco J.</cp:lastModifiedBy>
  <cp:revision>5</cp:revision>
  <cp:lastPrinted>2017-06-08T11:36:00Z</cp:lastPrinted>
  <dcterms:created xsi:type="dcterms:W3CDTF">2018-09-06T12:09:00Z</dcterms:created>
  <dcterms:modified xsi:type="dcterms:W3CDTF">2018-09-17T10:58:00Z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