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E6EA" w14:textId="77777777" w:rsidR="00F91674" w:rsidRDefault="00F91674" w:rsidP="00DA250F">
      <w:pPr>
        <w:spacing w:after="0" w:line="240" w:lineRule="auto"/>
        <w:ind w:right="-284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3160"/>
        <w:gridCol w:w="577"/>
        <w:gridCol w:w="461"/>
        <w:gridCol w:w="4165"/>
      </w:tblGrid>
      <w:tr w:rsidR="00F91674" w14:paraId="0EF7085F" w14:textId="77777777" w:rsidTr="00DA250F">
        <w:tc>
          <w:tcPr>
            <w:tcW w:w="8363" w:type="dxa"/>
            <w:gridSpan w:val="4"/>
            <w:shd w:val="clear" w:color="auto" w:fill="D9D9D9" w:themeFill="background1" w:themeFillShade="D9"/>
          </w:tcPr>
          <w:p w14:paraId="797169DC" w14:textId="77777777" w:rsidR="00F91674" w:rsidRPr="00C01065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b/>
                <w:sz w:val="18"/>
              </w:rPr>
            </w:pPr>
            <w:r w:rsidRPr="00DA250F">
              <w:rPr>
                <w:rFonts w:ascii="Arial" w:hAnsi="Arial" w:cs="Arial"/>
                <w:b/>
                <w:sz w:val="18"/>
                <w:highlight w:val="lightGray"/>
              </w:rPr>
              <w:t>Notificación a la autoridad competente (CA)</w:t>
            </w:r>
          </w:p>
        </w:tc>
      </w:tr>
      <w:tr w:rsidR="00F91674" w14:paraId="7C1BD8D6" w14:textId="77777777" w:rsidTr="00DA250F">
        <w:tc>
          <w:tcPr>
            <w:tcW w:w="3160" w:type="dxa"/>
          </w:tcPr>
          <w:p w14:paraId="3608EA45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proveedor</w:t>
            </w:r>
          </w:p>
        </w:tc>
        <w:tc>
          <w:tcPr>
            <w:tcW w:w="5203" w:type="dxa"/>
            <w:gridSpan w:val="3"/>
          </w:tcPr>
          <w:p w14:paraId="0F103708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4465D5A4" w14:textId="77777777" w:rsidTr="00DA250F">
        <w:tc>
          <w:tcPr>
            <w:tcW w:w="3160" w:type="dxa"/>
            <w:vMerge w:val="restart"/>
          </w:tcPr>
          <w:p w14:paraId="535A8D04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Responsable (punto focal)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1038" w:type="dxa"/>
            <w:gridSpan w:val="2"/>
          </w:tcPr>
          <w:p w14:paraId="53E0B548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4165" w:type="dxa"/>
          </w:tcPr>
          <w:p w14:paraId="6E977B65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64BE2E4E" w14:textId="77777777" w:rsidTr="00DA250F">
        <w:tc>
          <w:tcPr>
            <w:tcW w:w="3160" w:type="dxa"/>
            <w:vMerge/>
          </w:tcPr>
          <w:p w14:paraId="11C1C97A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8" w:type="dxa"/>
            <w:gridSpan w:val="2"/>
          </w:tcPr>
          <w:p w14:paraId="525AF914" w14:textId="77777777" w:rsidR="00F91674" w:rsidRDefault="00F91674" w:rsidP="00BF7C6B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Puesto de trabajo</w:t>
            </w:r>
          </w:p>
        </w:tc>
        <w:tc>
          <w:tcPr>
            <w:tcW w:w="4165" w:type="dxa"/>
          </w:tcPr>
          <w:p w14:paraId="0712511B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0F5A7EEF" w14:textId="77777777" w:rsidTr="00DA250F">
        <w:tc>
          <w:tcPr>
            <w:tcW w:w="3160" w:type="dxa"/>
          </w:tcPr>
          <w:p w14:paraId="6F035AB2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Contacto del responsable</w:t>
            </w:r>
          </w:p>
        </w:tc>
        <w:tc>
          <w:tcPr>
            <w:tcW w:w="1038" w:type="dxa"/>
            <w:gridSpan w:val="2"/>
          </w:tcPr>
          <w:p w14:paraId="6EBB623C" w14:textId="77777777" w:rsidR="00F91674" w:rsidRDefault="00F91674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Teléfono/</w:t>
            </w:r>
          </w:p>
          <w:p w14:paraId="25B49681" w14:textId="77777777" w:rsidR="00F91674" w:rsidRDefault="00F91674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4165" w:type="dxa"/>
          </w:tcPr>
          <w:p w14:paraId="1BFE8C56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10A7E386" w14:textId="77777777" w:rsidTr="00DA250F">
        <w:tc>
          <w:tcPr>
            <w:tcW w:w="8363" w:type="dxa"/>
            <w:gridSpan w:val="4"/>
            <w:shd w:val="clear" w:color="auto" w:fill="D9D9D9" w:themeFill="background1" w:themeFillShade="D9"/>
          </w:tcPr>
          <w:p w14:paraId="1DC45970" w14:textId="77777777" w:rsidR="00F91674" w:rsidRPr="00C01065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b/>
                <w:sz w:val="18"/>
              </w:rPr>
            </w:pPr>
            <w:r w:rsidRPr="00C01065">
              <w:rPr>
                <w:rFonts w:ascii="Arial" w:hAnsi="Arial" w:cs="Arial"/>
                <w:b/>
                <w:sz w:val="18"/>
              </w:rPr>
              <w:t>Medio alternativo de cumplimiento (</w:t>
            </w:r>
            <w:proofErr w:type="spellStart"/>
            <w:r w:rsidRPr="00C01065">
              <w:rPr>
                <w:rFonts w:ascii="Arial" w:hAnsi="Arial" w:cs="Arial"/>
                <w:b/>
                <w:sz w:val="18"/>
              </w:rPr>
              <w:t>AltMoC</w:t>
            </w:r>
            <w:proofErr w:type="spellEnd"/>
            <w:r w:rsidRPr="00C01065">
              <w:rPr>
                <w:rFonts w:ascii="Arial" w:hAnsi="Arial" w:cs="Arial"/>
                <w:b/>
                <w:sz w:val="18"/>
              </w:rPr>
              <w:t>)</w:t>
            </w:r>
          </w:p>
        </w:tc>
      </w:tr>
      <w:tr w:rsidR="00F91674" w14:paraId="4A83E319" w14:textId="77777777" w:rsidTr="00DA250F">
        <w:tc>
          <w:tcPr>
            <w:tcW w:w="3160" w:type="dxa"/>
          </w:tcPr>
          <w:p w14:paraId="13D04A3F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Objeto (asunto)</w:t>
            </w:r>
          </w:p>
        </w:tc>
        <w:tc>
          <w:tcPr>
            <w:tcW w:w="5203" w:type="dxa"/>
            <w:gridSpan w:val="3"/>
          </w:tcPr>
          <w:p w14:paraId="38BD2010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13D67B31" w14:textId="77777777" w:rsidTr="00DA250F">
        <w:tc>
          <w:tcPr>
            <w:tcW w:w="3160" w:type="dxa"/>
          </w:tcPr>
          <w:p w14:paraId="40AC1564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Normativa de referencia (Reglamento) </w:t>
            </w:r>
          </w:p>
        </w:tc>
        <w:tc>
          <w:tcPr>
            <w:tcW w:w="5203" w:type="dxa"/>
            <w:gridSpan w:val="3"/>
          </w:tcPr>
          <w:p w14:paraId="24BD78F8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F91674" w14:paraId="7BE916A8" w14:textId="77777777" w:rsidTr="00DA250F">
        <w:tc>
          <w:tcPr>
            <w:tcW w:w="3160" w:type="dxa"/>
          </w:tcPr>
          <w:p w14:paraId="2640CA03" w14:textId="77777777" w:rsidR="00F91674" w:rsidRDefault="00F91674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Requisito (IR)</w:t>
            </w:r>
          </w:p>
        </w:tc>
        <w:tc>
          <w:tcPr>
            <w:tcW w:w="5203" w:type="dxa"/>
            <w:gridSpan w:val="3"/>
          </w:tcPr>
          <w:p w14:paraId="1E92AC4F" w14:textId="77777777" w:rsidR="00F91674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7F11035B" w14:textId="77777777" w:rsidTr="00DA250F">
        <w:trPr>
          <w:trHeight w:val="430"/>
        </w:trPr>
        <w:tc>
          <w:tcPr>
            <w:tcW w:w="3160" w:type="dxa"/>
            <w:vMerge w:val="restart"/>
            <w:tcBorders>
              <w:right w:val="single" w:sz="4" w:space="0" w:color="auto"/>
            </w:tcBorders>
          </w:tcPr>
          <w:p w14:paraId="38172192" w14:textId="77777777" w:rsidR="00DA250F" w:rsidRDefault="00DA250F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AMC</w:t>
            </w:r>
          </w:p>
          <w:p w14:paraId="6A6F9F4D" w14:textId="77777777" w:rsidR="00DA250F" w:rsidRDefault="00DA250F" w:rsidP="00BA4B9E">
            <w:pPr>
              <w:spacing w:before="120" w:after="120"/>
              <w:ind w:right="10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(Cumplimentar la referencia del AMC de existir)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F2ED4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YES 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14:paraId="2DF45D66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  <w:tc>
          <w:tcPr>
            <w:tcW w:w="4165" w:type="dxa"/>
            <w:tcBorders>
              <w:left w:val="nil"/>
            </w:tcBorders>
          </w:tcPr>
          <w:p w14:paraId="12AFD87E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Ref.: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0"/>
          </w:p>
        </w:tc>
      </w:tr>
      <w:tr w:rsidR="00DA250F" w14:paraId="7332A72B" w14:textId="77777777" w:rsidTr="00DA250F">
        <w:trPr>
          <w:trHeight w:val="430"/>
        </w:trPr>
        <w:tc>
          <w:tcPr>
            <w:tcW w:w="3160" w:type="dxa"/>
            <w:vMerge/>
            <w:tcBorders>
              <w:right w:val="single" w:sz="4" w:space="0" w:color="auto"/>
            </w:tcBorders>
          </w:tcPr>
          <w:p w14:paraId="4ABAB2FE" w14:textId="77777777" w:rsidR="00DA250F" w:rsidRDefault="00DA250F" w:rsidP="00BA4B9E">
            <w:pPr>
              <w:ind w:right="-28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19AB4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 </w:t>
            </w:r>
          </w:p>
        </w:tc>
        <w:tc>
          <w:tcPr>
            <w:tcW w:w="4626" w:type="dxa"/>
            <w:gridSpan w:val="2"/>
            <w:tcBorders>
              <w:left w:val="nil"/>
            </w:tcBorders>
          </w:tcPr>
          <w:p w14:paraId="5C48E2D3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</w:tr>
      <w:tr w:rsidR="00DA250F" w14:paraId="4CC2BFD7" w14:textId="77777777" w:rsidTr="00DA250F">
        <w:tc>
          <w:tcPr>
            <w:tcW w:w="3160" w:type="dxa"/>
          </w:tcPr>
          <w:p w14:paraId="794419C0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propuesto</w:t>
            </w:r>
          </w:p>
        </w:tc>
        <w:tc>
          <w:tcPr>
            <w:tcW w:w="5203" w:type="dxa"/>
            <w:gridSpan w:val="3"/>
            <w:tcBorders>
              <w:bottom w:val="single" w:sz="4" w:space="0" w:color="auto"/>
            </w:tcBorders>
          </w:tcPr>
          <w:p w14:paraId="449CC1C7" w14:textId="77777777" w:rsidR="00DA250F" w:rsidRDefault="00DA250F" w:rsidP="00BA4B9E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3EF8B915" w14:textId="77777777" w:rsidTr="00DA250F">
        <w:trPr>
          <w:trHeight w:val="325"/>
        </w:trPr>
        <w:tc>
          <w:tcPr>
            <w:tcW w:w="3160" w:type="dxa"/>
            <w:vMerge w:val="restart"/>
          </w:tcPr>
          <w:p w14:paraId="66467F0F" w14:textId="77777777" w:rsidR="00DA250F" w:rsidRDefault="00DA250F" w:rsidP="00DA250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basado en un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de otra autoridad competente</w:t>
            </w:r>
          </w:p>
        </w:tc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39854821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YES </w:t>
            </w:r>
          </w:p>
        </w:tc>
        <w:tc>
          <w:tcPr>
            <w:tcW w:w="461" w:type="dxa"/>
            <w:tcBorders>
              <w:left w:val="nil"/>
              <w:bottom w:val="single" w:sz="4" w:space="0" w:color="auto"/>
              <w:right w:val="nil"/>
            </w:tcBorders>
          </w:tcPr>
          <w:p w14:paraId="492CE01F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  <w:tc>
          <w:tcPr>
            <w:tcW w:w="4165" w:type="dxa"/>
            <w:tcBorders>
              <w:left w:val="nil"/>
              <w:bottom w:val="single" w:sz="4" w:space="0" w:color="auto"/>
            </w:tcBorders>
          </w:tcPr>
          <w:p w14:paraId="599EDFB3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Nombre de la AC: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DA250F" w14:paraId="0225AF55" w14:textId="77777777" w:rsidTr="00DA250F">
        <w:trPr>
          <w:trHeight w:val="325"/>
        </w:trPr>
        <w:tc>
          <w:tcPr>
            <w:tcW w:w="3160" w:type="dxa"/>
            <w:vMerge/>
          </w:tcPr>
          <w:p w14:paraId="66E13969" w14:textId="77777777" w:rsidR="00DA250F" w:rsidRDefault="00DA250F" w:rsidP="00DA250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dxa"/>
            <w:tcBorders>
              <w:right w:val="nil"/>
            </w:tcBorders>
          </w:tcPr>
          <w:p w14:paraId="696468BA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4626" w:type="dxa"/>
            <w:gridSpan w:val="2"/>
            <w:tcBorders>
              <w:left w:val="nil"/>
            </w:tcBorders>
          </w:tcPr>
          <w:p w14:paraId="4C12A3E0" w14:textId="77777777" w:rsidR="00DA250F" w:rsidRDefault="00DA250F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󠇅</w:t>
            </w:r>
          </w:p>
        </w:tc>
      </w:tr>
      <w:tr w:rsidR="00D92AC8" w14:paraId="5024493C" w14:textId="77777777" w:rsidTr="00584E32">
        <w:tc>
          <w:tcPr>
            <w:tcW w:w="3160" w:type="dxa"/>
          </w:tcPr>
          <w:p w14:paraId="7AC3F304" w14:textId="77777777" w:rsidR="00D92AC8" w:rsidRDefault="00D92AC8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Resumen del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5203" w:type="dxa"/>
            <w:gridSpan w:val="3"/>
          </w:tcPr>
          <w:p w14:paraId="4A4EE7ED" w14:textId="77777777" w:rsidR="00D92AC8" w:rsidRDefault="00D92AC8" w:rsidP="00DA250F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2ADF691A" w14:textId="77777777" w:rsidTr="009E43FA">
        <w:tc>
          <w:tcPr>
            <w:tcW w:w="3160" w:type="dxa"/>
          </w:tcPr>
          <w:p w14:paraId="1B1A7058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Resumen del evaluación del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</w:p>
        </w:tc>
        <w:tc>
          <w:tcPr>
            <w:tcW w:w="5203" w:type="dxa"/>
            <w:gridSpan w:val="3"/>
          </w:tcPr>
          <w:p w14:paraId="6054A8DF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280E694D" w14:textId="77777777" w:rsidTr="009E43FA">
        <w:tc>
          <w:tcPr>
            <w:tcW w:w="8363" w:type="dxa"/>
            <w:gridSpan w:val="4"/>
          </w:tcPr>
          <w:p w14:paraId="57CFC81C" w14:textId="77777777" w:rsidR="00490135" w:rsidRDefault="00B636CB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Listado de</w:t>
            </w:r>
            <w:r w:rsidR="00490135">
              <w:rPr>
                <w:rFonts w:ascii="Arial" w:hAnsi="Arial" w:cs="Arial"/>
                <w:sz w:val="18"/>
              </w:rPr>
              <w:t xml:space="preserve"> documentación adjunta a la solicitud:</w:t>
            </w:r>
          </w:p>
          <w:p w14:paraId="593CC6D1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  <w:p w14:paraId="0BA4284E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3AAECC9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F4ABA8E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  <w:p w14:paraId="30E3A3C4" w14:textId="77777777" w:rsidR="00490135" w:rsidRDefault="00490135" w:rsidP="009E43FA">
            <w:pPr>
              <w:spacing w:before="120" w:after="120"/>
              <w:ind w:right="-285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BEA734F" w14:textId="77777777" w:rsidR="00490135" w:rsidRDefault="00490135" w:rsidP="00F91674">
      <w:pPr>
        <w:spacing w:before="120" w:after="120" w:line="240" w:lineRule="auto"/>
        <w:ind w:right="-285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490135" w14:paraId="1A3AD192" w14:textId="77777777" w:rsidTr="00EA3A44">
        <w:trPr>
          <w:trHeight w:val="311"/>
        </w:trPr>
        <w:tc>
          <w:tcPr>
            <w:tcW w:w="8357" w:type="dxa"/>
          </w:tcPr>
          <w:p w14:paraId="7C566A59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, a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lang w:val="en-GB"/>
              </w:rPr>
              <w:t xml:space="preserve"> 20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C2E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891C2E">
              <w:rPr>
                <w:rFonts w:ascii="Arial" w:hAnsi="Arial" w:cs="Arial"/>
                <w:sz w:val="18"/>
                <w:lang w:val="en-GB"/>
              </w:rPr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891C2E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90135" w14:paraId="10F13514" w14:textId="77777777" w:rsidTr="00EA3A44">
        <w:trPr>
          <w:trHeight w:val="715"/>
        </w:trPr>
        <w:tc>
          <w:tcPr>
            <w:tcW w:w="8357" w:type="dxa"/>
          </w:tcPr>
          <w:p w14:paraId="5D867D9E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0B8DFD5A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613D2F33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034898A3" w14:textId="77777777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</w:p>
          <w:p w14:paraId="13146847" w14:textId="26D2CE35" w:rsidR="00490135" w:rsidRDefault="00490135" w:rsidP="00490135">
            <w:pPr>
              <w:spacing w:before="120" w:after="120"/>
              <w:ind w:right="-285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Fdo</w:t>
            </w:r>
            <w:proofErr w:type="spellEnd"/>
            <w:r>
              <w:rPr>
                <w:rFonts w:ascii="Arial" w:hAnsi="Arial" w:cs="Arial"/>
                <w:sz w:val="18"/>
              </w:rPr>
              <w:t>: (</w:t>
            </w:r>
            <w:proofErr w:type="gramStart"/>
            <w:r>
              <w:rPr>
                <w:rFonts w:ascii="Arial" w:hAnsi="Arial" w:cs="Arial"/>
                <w:sz w:val="18"/>
              </w:rPr>
              <w:t>Responsable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(punto focal) </w:t>
            </w:r>
            <w:proofErr w:type="spellStart"/>
            <w:r>
              <w:rPr>
                <w:rFonts w:ascii="Arial" w:hAnsi="Arial" w:cs="Arial"/>
                <w:sz w:val="18"/>
              </w:rPr>
              <w:t>AltMoC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108DFD1C" w14:textId="77777777" w:rsidR="00F91674" w:rsidRDefault="00F91674"/>
    <w:sectPr w:rsidR="00F9167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600C" w14:textId="77777777" w:rsidR="00510ED0" w:rsidRDefault="00510ED0" w:rsidP="00F91674">
      <w:pPr>
        <w:spacing w:after="0" w:line="240" w:lineRule="auto"/>
      </w:pPr>
      <w:r>
        <w:separator/>
      </w:r>
    </w:p>
  </w:endnote>
  <w:endnote w:type="continuationSeparator" w:id="0">
    <w:p w14:paraId="22F6FCB7" w14:textId="77777777" w:rsidR="00510ED0" w:rsidRDefault="00510ED0" w:rsidP="00F9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C066" w14:textId="77777777" w:rsidR="00510ED0" w:rsidRDefault="00510ED0" w:rsidP="00F91674">
      <w:pPr>
        <w:spacing w:after="0" w:line="240" w:lineRule="auto"/>
      </w:pPr>
      <w:r>
        <w:separator/>
      </w:r>
    </w:p>
  </w:footnote>
  <w:footnote w:type="continuationSeparator" w:id="0">
    <w:p w14:paraId="1B8A8B8E" w14:textId="77777777" w:rsidR="00510ED0" w:rsidRDefault="00510ED0" w:rsidP="00F9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9"/>
      <w:gridCol w:w="4677"/>
      <w:gridCol w:w="1134"/>
    </w:tblGrid>
    <w:tr w:rsidR="00F91674" w:rsidRPr="00A87723" w14:paraId="4A841048" w14:textId="77777777" w:rsidTr="00B91892">
      <w:trPr>
        <w:cantSplit/>
        <w:trHeight w:hRule="exact" w:val="454"/>
      </w:trPr>
      <w:tc>
        <w:tcPr>
          <w:tcW w:w="2619" w:type="dxa"/>
          <w:vMerge w:val="restart"/>
          <w:vAlign w:val="center"/>
        </w:tcPr>
        <w:p w14:paraId="141C1389" w14:textId="5AA8887D" w:rsidR="00F91674" w:rsidRPr="00EC0D8F" w:rsidRDefault="00B91892" w:rsidP="00B91892">
          <w:pPr>
            <w:ind w:right="214"/>
            <w:jc w:val="center"/>
            <w:rPr>
              <w:rFonts w:ascii="Arial" w:hAnsi="Arial"/>
              <w:sz w:val="20"/>
            </w:rPr>
          </w:pPr>
          <w:r w:rsidRPr="002E236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E89142E" wp14:editId="23B112A0">
                <wp:simplePos x="0" y="0"/>
                <wp:positionH relativeFrom="column">
                  <wp:posOffset>-635</wp:posOffset>
                </wp:positionH>
                <wp:positionV relativeFrom="paragraph">
                  <wp:posOffset>29845</wp:posOffset>
                </wp:positionV>
                <wp:extent cx="1557020" cy="361950"/>
                <wp:effectExtent l="0" t="0" r="5080" b="0"/>
                <wp:wrapNone/>
                <wp:docPr id="5" name="Imagen 5" descr="C:\Users\alrejas\Desktop\2021-VICE3bis2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rejas\Desktop\2021-VICE3bis2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702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7" w:type="dxa"/>
          <w:vAlign w:val="center"/>
        </w:tcPr>
        <w:p w14:paraId="14263C79" w14:textId="77777777" w:rsidR="00F91674" w:rsidRPr="00EC0D8F" w:rsidRDefault="00F91674" w:rsidP="00F91674">
          <w:pPr>
            <w:jc w:val="center"/>
            <w:rPr>
              <w:rFonts w:ascii="Arial" w:hAnsi="Arial"/>
              <w:sz w:val="16"/>
              <w:szCs w:val="16"/>
            </w:rPr>
          </w:pPr>
          <w:r w:rsidRPr="00EC0D8F">
            <w:rPr>
              <w:rFonts w:ascii="Arial" w:hAnsi="Arial"/>
              <w:sz w:val="16"/>
              <w:szCs w:val="16"/>
            </w:rPr>
            <w:t>Autoridad nacional de supervisión de servicios meteorológicos de apoyo a la navegación aérea</w:t>
          </w:r>
        </w:p>
      </w:tc>
      <w:tc>
        <w:tcPr>
          <w:tcW w:w="1134" w:type="dxa"/>
          <w:vMerge w:val="restart"/>
          <w:vAlign w:val="center"/>
        </w:tcPr>
        <w:p w14:paraId="19EAAF4C" w14:textId="02019CC4" w:rsidR="00F91674" w:rsidRPr="00B23F5E" w:rsidRDefault="00F91674" w:rsidP="00F91674">
          <w:pPr>
            <w:spacing w:before="60" w:after="40"/>
            <w:ind w:left="57"/>
            <w:rPr>
              <w:rFonts w:ascii="Arial" w:hAnsi="Arial"/>
              <w:sz w:val="14"/>
              <w:szCs w:val="14"/>
            </w:rPr>
          </w:pPr>
          <w:r w:rsidRPr="00B23F5E">
            <w:rPr>
              <w:rFonts w:ascii="Arial" w:hAnsi="Arial"/>
              <w:sz w:val="14"/>
              <w:szCs w:val="14"/>
            </w:rPr>
            <w:t>Código: F-</w:t>
          </w:r>
          <w:r w:rsidR="007F6E2D">
            <w:rPr>
              <w:rFonts w:ascii="Arial" w:hAnsi="Arial"/>
              <w:sz w:val="14"/>
              <w:szCs w:val="14"/>
            </w:rPr>
            <w:t>100</w:t>
          </w:r>
          <w:r w:rsidR="00DA250F" w:rsidRPr="00B23F5E">
            <w:rPr>
              <w:rFonts w:ascii="Arial" w:hAnsi="Arial"/>
              <w:sz w:val="14"/>
              <w:szCs w:val="14"/>
            </w:rPr>
            <w:t xml:space="preserve"> </w:t>
          </w:r>
          <w:r w:rsidR="007F6E2D">
            <w:rPr>
              <w:rFonts w:ascii="Arial" w:hAnsi="Arial"/>
              <w:sz w:val="14"/>
              <w:szCs w:val="14"/>
            </w:rPr>
            <w:t xml:space="preserve">Edición: </w:t>
          </w:r>
          <w:r w:rsidR="00B91892">
            <w:rPr>
              <w:rFonts w:ascii="Arial" w:hAnsi="Arial"/>
              <w:sz w:val="14"/>
              <w:szCs w:val="14"/>
            </w:rPr>
            <w:t>2</w:t>
          </w:r>
        </w:p>
        <w:sdt>
          <w:sdtPr>
            <w:rPr>
              <w:rFonts w:ascii="Arial" w:hAnsi="Arial" w:cs="Arial"/>
              <w:sz w:val="14"/>
              <w:szCs w:val="14"/>
            </w:rPr>
            <w:id w:val="216750161"/>
            <w:docPartObj>
              <w:docPartGallery w:val="Page Numbers (Top of Page)"/>
              <w:docPartUnique/>
            </w:docPartObj>
          </w:sdtPr>
          <w:sdtEndPr/>
          <w:sdtContent>
            <w:p w14:paraId="5B53B912" w14:textId="77777777" w:rsidR="00F91674" w:rsidRPr="00B23F5E" w:rsidRDefault="00F91674" w:rsidP="00F91674">
              <w:pPr>
                <w:spacing w:before="60" w:after="40"/>
                <w:ind w:left="57"/>
                <w:rPr>
                  <w:rFonts w:ascii="Arial" w:hAnsi="Arial" w:cs="Arial"/>
                  <w:sz w:val="14"/>
                  <w:szCs w:val="14"/>
                </w:rPr>
              </w:pPr>
              <w:r w:rsidRPr="00B23F5E">
                <w:rPr>
                  <w:rFonts w:ascii="Arial" w:hAnsi="Arial"/>
                  <w:sz w:val="14"/>
                  <w:szCs w:val="14"/>
                </w:rPr>
                <w:t>Página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instrText>PAGE</w:instrTex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0C0FCF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t xml:space="preserve"> de 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instrText>NUMPAGES</w:instrTex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0C0FCF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B23F5E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  <w:p w14:paraId="35EFC5CD" w14:textId="77777777" w:rsidR="00F91674" w:rsidRPr="00EC0D8F" w:rsidRDefault="00F91674" w:rsidP="00F91674">
          <w:pPr>
            <w:spacing w:after="40"/>
            <w:ind w:left="57"/>
            <w:rPr>
              <w:rFonts w:ascii="Arial" w:hAnsi="Arial"/>
              <w:b/>
              <w:sz w:val="16"/>
              <w:szCs w:val="16"/>
            </w:rPr>
          </w:pPr>
        </w:p>
      </w:tc>
    </w:tr>
    <w:tr w:rsidR="00F91674" w:rsidRPr="00EC0D8F" w14:paraId="1ED4A34A" w14:textId="77777777" w:rsidTr="00B23F5E">
      <w:trPr>
        <w:cantSplit/>
        <w:trHeight w:hRule="exact" w:val="397"/>
      </w:trPr>
      <w:tc>
        <w:tcPr>
          <w:tcW w:w="2619" w:type="dxa"/>
          <w:vMerge/>
          <w:tcBorders>
            <w:bottom w:val="single" w:sz="4" w:space="0" w:color="auto"/>
          </w:tcBorders>
          <w:vAlign w:val="center"/>
        </w:tcPr>
        <w:p w14:paraId="47716695" w14:textId="77777777" w:rsidR="00F91674" w:rsidRPr="00EC0D8F" w:rsidRDefault="00F91674" w:rsidP="00F91674">
          <w:pPr>
            <w:ind w:left="-70" w:right="214"/>
            <w:rPr>
              <w:rFonts w:ascii="Arial" w:hAnsi="Arial"/>
              <w:noProof/>
              <w:sz w:val="20"/>
            </w:rPr>
          </w:pPr>
        </w:p>
      </w:tc>
      <w:tc>
        <w:tcPr>
          <w:tcW w:w="4677" w:type="dxa"/>
          <w:tcBorders>
            <w:bottom w:val="single" w:sz="4" w:space="0" w:color="auto"/>
          </w:tcBorders>
          <w:vAlign w:val="center"/>
        </w:tcPr>
        <w:p w14:paraId="64794675" w14:textId="77777777" w:rsidR="00F91674" w:rsidRPr="00EC0D8F" w:rsidRDefault="00F91674" w:rsidP="000B19C9">
          <w:pPr>
            <w:spacing w:before="60" w:after="60"/>
            <w:jc w:val="center"/>
            <w:rPr>
              <w:rFonts w:ascii="Arial" w:hAnsi="Arial"/>
              <w:b/>
              <w:sz w:val="20"/>
            </w:rPr>
          </w:pPr>
          <w:r w:rsidRPr="000B19C9">
            <w:rPr>
              <w:rFonts w:ascii="Arial" w:hAnsi="Arial"/>
              <w:b/>
              <w:sz w:val="18"/>
            </w:rPr>
            <w:t>S</w:t>
          </w:r>
          <w:r w:rsidR="000B19C9" w:rsidRPr="000B19C9">
            <w:rPr>
              <w:rFonts w:ascii="Arial" w:hAnsi="Arial"/>
              <w:b/>
              <w:sz w:val="18"/>
            </w:rPr>
            <w:t>olicitud de</w:t>
          </w:r>
          <w:r w:rsidRPr="000B19C9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0B19C9">
            <w:rPr>
              <w:rFonts w:ascii="Arial" w:hAnsi="Arial"/>
              <w:b/>
              <w:sz w:val="18"/>
            </w:rPr>
            <w:t>A</w:t>
          </w:r>
          <w:r w:rsidR="000B19C9" w:rsidRPr="000B19C9">
            <w:rPr>
              <w:rFonts w:ascii="Arial" w:hAnsi="Arial"/>
              <w:b/>
              <w:sz w:val="18"/>
            </w:rPr>
            <w:t>ltMo</w:t>
          </w:r>
          <w:r w:rsidRPr="000B19C9">
            <w:rPr>
              <w:rFonts w:ascii="Arial" w:hAnsi="Arial"/>
              <w:b/>
              <w:sz w:val="18"/>
            </w:rPr>
            <w:t>C</w:t>
          </w:r>
          <w:proofErr w:type="spellEnd"/>
          <w:r w:rsidR="000B19C9" w:rsidRPr="000B19C9">
            <w:rPr>
              <w:rFonts w:ascii="Arial" w:hAnsi="Arial"/>
              <w:b/>
              <w:sz w:val="18"/>
            </w:rPr>
            <w:t xml:space="preserve">-Proveedores de servicios </w:t>
          </w:r>
          <w:proofErr w:type="spellStart"/>
          <w:r w:rsidR="000B19C9" w:rsidRPr="000B19C9">
            <w:rPr>
              <w:rFonts w:ascii="Arial" w:hAnsi="Arial"/>
              <w:b/>
              <w:sz w:val="18"/>
            </w:rPr>
            <w:t>met</w:t>
          </w:r>
          <w:proofErr w:type="spellEnd"/>
          <w:r w:rsidR="000B19C9" w:rsidRPr="000B19C9">
            <w:rPr>
              <w:rFonts w:ascii="Arial" w:hAnsi="Arial"/>
              <w:b/>
              <w:sz w:val="18"/>
            </w:rPr>
            <w:t>.</w:t>
          </w:r>
        </w:p>
      </w:tc>
      <w:tc>
        <w:tcPr>
          <w:tcW w:w="1134" w:type="dxa"/>
          <w:vMerge/>
          <w:tcBorders>
            <w:bottom w:val="single" w:sz="4" w:space="0" w:color="auto"/>
          </w:tcBorders>
          <w:vAlign w:val="center"/>
        </w:tcPr>
        <w:p w14:paraId="1B90D8AA" w14:textId="77777777" w:rsidR="00F91674" w:rsidRPr="00EC0D8F" w:rsidRDefault="00F91674" w:rsidP="00F91674">
          <w:pPr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5E8903D4" w14:textId="77777777" w:rsidR="00F91674" w:rsidRPr="00F91674" w:rsidRDefault="00F91674" w:rsidP="00F916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74"/>
    <w:rsid w:val="000B19C9"/>
    <w:rsid w:val="000C0FCF"/>
    <w:rsid w:val="00212505"/>
    <w:rsid w:val="002F0392"/>
    <w:rsid w:val="00422AD8"/>
    <w:rsid w:val="00490135"/>
    <w:rsid w:val="004D64B8"/>
    <w:rsid w:val="004E3540"/>
    <w:rsid w:val="00510ED0"/>
    <w:rsid w:val="005742BA"/>
    <w:rsid w:val="005C4F76"/>
    <w:rsid w:val="00746801"/>
    <w:rsid w:val="00775E69"/>
    <w:rsid w:val="00790324"/>
    <w:rsid w:val="007F6E2D"/>
    <w:rsid w:val="00885AAC"/>
    <w:rsid w:val="0094038F"/>
    <w:rsid w:val="00B23F5E"/>
    <w:rsid w:val="00B636CB"/>
    <w:rsid w:val="00B91892"/>
    <w:rsid w:val="00BF7C6B"/>
    <w:rsid w:val="00C722B9"/>
    <w:rsid w:val="00CB0BA4"/>
    <w:rsid w:val="00D22C08"/>
    <w:rsid w:val="00D71868"/>
    <w:rsid w:val="00D92AC8"/>
    <w:rsid w:val="00DA250F"/>
    <w:rsid w:val="00EA3A44"/>
    <w:rsid w:val="00F64F1C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6717"/>
  <w15:chartTrackingRefBased/>
  <w15:docId w15:val="{B0D3649E-D88D-4CCA-B31A-A7B1B7FA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674"/>
  </w:style>
  <w:style w:type="paragraph" w:styleId="Piedepgina">
    <w:name w:val="footer"/>
    <w:basedOn w:val="Normal"/>
    <w:link w:val="PiedepginaCar"/>
    <w:uiPriority w:val="99"/>
    <w:unhideWhenUsed/>
    <w:rsid w:val="00F91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e4f00-cf04-4091-8c0c-92813e9d4df2" xsi:nil="true"/>
    <lcf76f155ced4ddcb4097134ff3c332f xmlns="75313de2-e5fc-4922-b24e-f4816a75d2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845698F3E58A4A84E259E790D96236" ma:contentTypeVersion="13" ma:contentTypeDescription="Crear nuevo documento." ma:contentTypeScope="" ma:versionID="b1150643246d6693fa505b8ec3b7edbf">
  <xsd:schema xmlns:xsd="http://www.w3.org/2001/XMLSchema" xmlns:xs="http://www.w3.org/2001/XMLSchema" xmlns:p="http://schemas.microsoft.com/office/2006/metadata/properties" xmlns:ns2="75313de2-e5fc-4922-b24e-f4816a75d2f5" xmlns:ns3="970e4f00-cf04-4091-8c0c-92813e9d4df2" targetNamespace="http://schemas.microsoft.com/office/2006/metadata/properties" ma:root="true" ma:fieldsID="2f24e93b378bdb1c4fc806f6dbfa5dcf" ns2:_="" ns3:_="">
    <xsd:import namespace="75313de2-e5fc-4922-b24e-f4816a75d2f5"/>
    <xsd:import namespace="970e4f00-cf04-4091-8c0c-92813e9d4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3de2-e5fc-4922-b24e-f4816a75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4f00-cf04-4091-8c0c-92813e9d4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85210-7e9d-439c-a7ca-c4ee6d09419b}" ma:internalName="TaxCatchAll" ma:showField="CatchAllData" ma:web="970e4f00-cf04-4091-8c0c-92813e9d4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46BC7-E542-4371-8A58-9BAE07CA0C61}">
  <ds:schemaRefs>
    <ds:schemaRef ds:uri="http://schemas.microsoft.com/office/2006/metadata/properties"/>
    <ds:schemaRef ds:uri="http://schemas.microsoft.com/office/infopath/2007/PartnerControls"/>
    <ds:schemaRef ds:uri="2f2c8ded-93fe-492d-9e2b-5c2a061be5da"/>
    <ds:schemaRef ds:uri="bd69355f-5476-4e2b-8bd2-81fd57bbef08"/>
  </ds:schemaRefs>
</ds:datastoreItem>
</file>

<file path=customXml/itemProps2.xml><?xml version="1.0" encoding="utf-8"?>
<ds:datastoreItem xmlns:ds="http://schemas.openxmlformats.org/officeDocument/2006/customXml" ds:itemID="{15815F22-896C-4D18-9009-B437F17D8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8143F-5D7A-49B9-B197-92FAF5008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6A1D7-FF57-4B79-AC83-C35F5F7E8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Lafuente López, Rosa</dc:creator>
  <cp:keywords/>
  <dc:description/>
  <cp:lastModifiedBy>Laborda Mansilla, Carolina</cp:lastModifiedBy>
  <cp:revision>2</cp:revision>
  <cp:lastPrinted>2021-03-01T13:23:00Z</cp:lastPrinted>
  <dcterms:created xsi:type="dcterms:W3CDTF">2026-05-05T08:54:00Z</dcterms:created>
  <dcterms:modified xsi:type="dcterms:W3CDTF">2026-05-05T08:54:00Z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0x0101007A845698F3E58A4A84E259E790D96236</vt:lpwstr>
  </property>
  <property fmtid="{D5CDD505-2E9C-101B-9397-08002B2CF9AE}" pid="3" name="Order">
    <vt:r8>864400</vt:r8>
  </property>
</Properties>
</file>