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ED" w:rsidRPr="00E12484" w:rsidRDefault="00015FED" w:rsidP="00015FED">
      <w:pPr>
        <w:rPr>
          <w:rFonts w:ascii="Arial" w:hAnsi="Arial" w:cs="Arial"/>
          <w:sz w:val="22"/>
          <w:szCs w:val="22"/>
        </w:rPr>
      </w:pPr>
    </w:p>
    <w:p w:rsidR="00015FED" w:rsidRPr="0029715A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</w:p>
    <w:p w:rsidR="00015FED" w:rsidRPr="001F71DC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  <w:r w:rsidRPr="001F71DC">
        <w:rPr>
          <w:rFonts w:ascii="Arial" w:hAnsi="Arial" w:cs="Arial"/>
          <w:b/>
          <w:sz w:val="22"/>
          <w:szCs w:val="22"/>
        </w:rPr>
        <w:t xml:space="preserve">TABLA PARA LA REMISIÓN DE </w:t>
      </w:r>
      <w:r>
        <w:rPr>
          <w:rFonts w:ascii="Arial" w:hAnsi="Arial" w:cs="Arial"/>
          <w:b/>
          <w:sz w:val="22"/>
          <w:szCs w:val="22"/>
        </w:rPr>
        <w:t xml:space="preserve">OPINIONES </w:t>
      </w:r>
      <w:r w:rsidRPr="001F71DC">
        <w:rPr>
          <w:rFonts w:ascii="Arial" w:hAnsi="Arial" w:cs="Arial"/>
          <w:b/>
          <w:sz w:val="22"/>
          <w:szCs w:val="22"/>
        </w:rPr>
        <w:t xml:space="preserve"> </w:t>
      </w:r>
    </w:p>
    <w:p w:rsidR="00015FED" w:rsidRPr="001F71DC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</w:p>
    <w:p w:rsidR="00015FED" w:rsidRPr="001F71DC" w:rsidRDefault="00015FED" w:rsidP="00A57D51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1F71DC">
        <w:rPr>
          <w:rFonts w:ascii="Arial" w:hAnsi="Arial" w:cs="Arial"/>
          <w:b/>
          <w:sz w:val="22"/>
          <w:szCs w:val="22"/>
        </w:rPr>
        <w:t>PROYECTO DE REAL DECRETO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D12EB">
        <w:rPr>
          <w:rFonts w:ascii="Arial" w:hAnsi="Arial" w:cs="Arial"/>
          <w:b/>
          <w:iCs/>
          <w:sz w:val="22"/>
          <w:szCs w:val="22"/>
        </w:rPr>
        <w:t xml:space="preserve">POR EL QUE SE </w:t>
      </w:r>
      <w:r w:rsidR="00A57D51" w:rsidRPr="00A57D51">
        <w:rPr>
          <w:rFonts w:ascii="Arial" w:hAnsi="Arial" w:cs="Arial"/>
          <w:b/>
          <w:iCs/>
          <w:sz w:val="22"/>
          <w:szCs w:val="22"/>
        </w:rPr>
        <w:t>MODIFICA EL REAL DECRETO 301/2011, DE 4 DE MARZO, SOBRE MEDIDAS DE MITIGACIÓN EQUIVALENTES A LA PARTICIPACIÓN EN EL RÉGIMEN DE COMERCIO DE DERECHOS DE EMISIÓN A EFECTOS DE LA EXCLUSIÓN DE INSTALACIONES DE PEQUEÑO TAMAÑO.</w:t>
      </w:r>
    </w:p>
    <w:p w:rsidR="00015FED" w:rsidRPr="001F71DC" w:rsidRDefault="00015FED" w:rsidP="00015FED">
      <w:pPr>
        <w:jc w:val="both"/>
        <w:rPr>
          <w:rFonts w:ascii="Arial" w:hAnsi="Arial" w:cs="Arial"/>
          <w:sz w:val="22"/>
          <w:szCs w:val="22"/>
        </w:rPr>
      </w:pPr>
      <w:r w:rsidRPr="001F71DC">
        <w:rPr>
          <w:rFonts w:ascii="Arial" w:hAnsi="Arial" w:cs="Arial"/>
          <w:sz w:val="22"/>
          <w:szCs w:val="22"/>
        </w:rPr>
        <w:t xml:space="preserve">En el marco de la </w:t>
      </w:r>
      <w:r>
        <w:rPr>
          <w:rFonts w:ascii="Arial" w:hAnsi="Arial" w:cs="Arial"/>
          <w:sz w:val="22"/>
          <w:szCs w:val="22"/>
        </w:rPr>
        <w:t>consulta púbica previa a la elaboración del texto, establecida en el artículo 26.2</w:t>
      </w:r>
      <w:r w:rsidRPr="001F71DC">
        <w:rPr>
          <w:rFonts w:ascii="Arial" w:hAnsi="Arial" w:cs="Arial"/>
          <w:sz w:val="22"/>
          <w:szCs w:val="22"/>
        </w:rPr>
        <w:t xml:space="preserve"> de la Ley 50/1997, de 27 de </w:t>
      </w:r>
      <w:r w:rsidR="005409CB">
        <w:rPr>
          <w:rFonts w:ascii="Arial" w:hAnsi="Arial" w:cs="Arial"/>
          <w:sz w:val="22"/>
          <w:szCs w:val="22"/>
        </w:rPr>
        <w:t>noviembre</w:t>
      </w:r>
      <w:bookmarkStart w:id="0" w:name="_GoBack"/>
      <w:bookmarkEnd w:id="0"/>
      <w:r w:rsidRPr="001F71DC">
        <w:rPr>
          <w:rFonts w:ascii="Arial" w:hAnsi="Arial" w:cs="Arial"/>
          <w:sz w:val="22"/>
          <w:szCs w:val="22"/>
        </w:rPr>
        <w:t xml:space="preserve">, del Gobierno, </w:t>
      </w:r>
      <w:r>
        <w:rPr>
          <w:rFonts w:ascii="Arial" w:hAnsi="Arial" w:cs="Arial"/>
          <w:sz w:val="22"/>
          <w:szCs w:val="22"/>
        </w:rPr>
        <w:t>las opiniones de los sujetos potencialmente afectados por la futura norma</w:t>
      </w:r>
      <w:r w:rsidRPr="001F71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de las organizaciones más representativas, serán remitida</w:t>
      </w:r>
      <w:r w:rsidRPr="001F71DC">
        <w:rPr>
          <w:rFonts w:ascii="Arial" w:hAnsi="Arial" w:cs="Arial"/>
          <w:sz w:val="22"/>
          <w:szCs w:val="22"/>
        </w:rPr>
        <w:t>s a la siguiente dirección de correo electrónico:</w:t>
      </w:r>
    </w:p>
    <w:p w:rsidR="00015FED" w:rsidRDefault="00015FED" w:rsidP="00015FED">
      <w:pPr>
        <w:jc w:val="both"/>
        <w:rPr>
          <w:rFonts w:ascii="Arial" w:hAnsi="Arial" w:cs="Arial"/>
        </w:rPr>
      </w:pPr>
    </w:p>
    <w:p w:rsidR="00015FED" w:rsidRPr="001F71DC" w:rsidRDefault="005409CB" w:rsidP="00015FED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015FED" w:rsidRPr="001F71DC">
          <w:rPr>
            <w:rStyle w:val="Hipervnculo"/>
            <w:rFonts w:ascii="Arial" w:eastAsiaTheme="minorEastAsia" w:hAnsi="Arial" w:cs="Arial"/>
            <w:sz w:val="22"/>
            <w:szCs w:val="22"/>
          </w:rPr>
          <w:t>buzon-sgce@mapama.es</w:t>
        </w:r>
      </w:hyperlink>
    </w:p>
    <w:p w:rsidR="00015FED" w:rsidRDefault="00015FED" w:rsidP="00015FED">
      <w:pPr>
        <w:jc w:val="both"/>
        <w:rPr>
          <w:rFonts w:ascii="Arial" w:hAnsi="Arial" w:cs="Arial"/>
        </w:rPr>
      </w:pPr>
    </w:p>
    <w:p w:rsidR="00015FED" w:rsidRDefault="00015FED" w:rsidP="00015FED">
      <w:pPr>
        <w:jc w:val="both"/>
        <w:rPr>
          <w:rFonts w:ascii="Arial" w:hAnsi="Arial" w:cs="Arial"/>
          <w:sz w:val="22"/>
          <w:szCs w:val="22"/>
        </w:rPr>
      </w:pPr>
    </w:p>
    <w:p w:rsidR="00015FED" w:rsidRPr="00692222" w:rsidRDefault="00015FED" w:rsidP="00015FE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Las opiniones</w:t>
      </w:r>
      <w:r w:rsidRPr="00692222">
        <w:rPr>
          <w:rFonts w:ascii="Arial" w:hAnsi="Arial" w:cs="Arial"/>
          <w:sz w:val="22"/>
          <w:szCs w:val="22"/>
        </w:rPr>
        <w:t xml:space="preserve"> serán</w:t>
      </w:r>
      <w:r>
        <w:rPr>
          <w:rFonts w:ascii="Arial" w:hAnsi="Arial" w:cs="Arial"/>
          <w:sz w:val="22"/>
          <w:szCs w:val="22"/>
        </w:rPr>
        <w:t xml:space="preserve"> remitida</w:t>
      </w:r>
      <w:r w:rsidRPr="00692222">
        <w:rPr>
          <w:rFonts w:ascii="Arial" w:hAnsi="Arial" w:cs="Arial"/>
          <w:sz w:val="22"/>
          <w:szCs w:val="22"/>
        </w:rPr>
        <w:t xml:space="preserve">s </w:t>
      </w:r>
      <w:r w:rsidRPr="00692222">
        <w:rPr>
          <w:rFonts w:ascii="Arial" w:hAnsi="Arial"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:rsidR="00015FED" w:rsidRPr="00692222" w:rsidRDefault="00015FED" w:rsidP="00015FED">
      <w:pPr>
        <w:rPr>
          <w:rFonts w:ascii="Arial" w:hAnsi="Arial" w:cs="Arial"/>
          <w:b/>
          <w:sz w:val="22"/>
          <w:szCs w:val="22"/>
        </w:rPr>
      </w:pPr>
    </w:p>
    <w:p w:rsidR="00015FED" w:rsidRPr="00692222" w:rsidRDefault="00015FED" w:rsidP="00015F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089"/>
      </w:tblGrid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Nombre de la organización/persona remitente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Teléfono de contacto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Correo electrónico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Observación</w:t>
            </w:r>
          </w:p>
          <w:p w:rsidR="00BF1F1C" w:rsidRDefault="00BF1F1C" w:rsidP="000E52D5">
            <w:pPr>
              <w:spacing w:before="85"/>
              <w:rPr>
                <w:rFonts w:ascii="Arial" w:hAnsi="Arial" w:cs="Arial"/>
              </w:rPr>
            </w:pPr>
          </w:p>
          <w:p w:rsidR="00BF1F1C" w:rsidRPr="00692222" w:rsidRDefault="00BF1F1C" w:rsidP="000E52D5">
            <w:pPr>
              <w:spacing w:before="85"/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</w:tbl>
    <w:p w:rsidR="00015FED" w:rsidRPr="00692222" w:rsidRDefault="00015FED" w:rsidP="00015FED">
      <w:pPr>
        <w:rPr>
          <w:rFonts w:ascii="Arial" w:hAnsi="Arial" w:cs="Arial"/>
        </w:rPr>
      </w:pPr>
    </w:p>
    <w:p w:rsidR="00015FED" w:rsidRPr="00407206" w:rsidRDefault="00015FED" w:rsidP="00015FED">
      <w:pPr>
        <w:jc w:val="center"/>
        <w:rPr>
          <w:rFonts w:ascii="Arial" w:hAnsi="Arial" w:cs="Arial"/>
          <w:sz w:val="22"/>
          <w:szCs w:val="22"/>
        </w:rPr>
      </w:pPr>
    </w:p>
    <w:p w:rsidR="00015FED" w:rsidRPr="00255D81" w:rsidRDefault="00015FED" w:rsidP="00015FED"/>
    <w:p w:rsidR="000C3DD7" w:rsidRDefault="000C3DD7" w:rsidP="00DC3316">
      <w:pPr>
        <w:ind w:left="-426"/>
      </w:pPr>
    </w:p>
    <w:p w:rsidR="000C3DD7" w:rsidRPr="000C3DD7" w:rsidRDefault="000C3DD7" w:rsidP="000C3DD7"/>
    <w:p w:rsidR="000C3DD7" w:rsidRPr="000C3DD7" w:rsidRDefault="000C3DD7" w:rsidP="000C3DD7"/>
    <w:p w:rsidR="003D5325" w:rsidRPr="000C3DD7" w:rsidRDefault="000C3DD7" w:rsidP="000C3DD7">
      <w:pPr>
        <w:tabs>
          <w:tab w:val="left" w:pos="1988"/>
        </w:tabs>
      </w:pPr>
      <w:r>
        <w:tab/>
      </w:r>
    </w:p>
    <w:sectPr w:rsidR="003D5325" w:rsidRPr="000C3DD7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46" w:rsidRDefault="00D02A46">
      <w:r>
        <w:separator/>
      </w:r>
    </w:p>
  </w:endnote>
  <w:endnote w:type="continuationSeparator" w:id="0">
    <w:p w:rsidR="00D02A46" w:rsidRDefault="00D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:rsidTr="00287574">
      <w:tc>
        <w:tcPr>
          <w:tcW w:w="2808" w:type="dxa"/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1710" w:type="dxa"/>
          <w:tcBorders>
            <w:right w:val="single" w:sz="4" w:space="0" w:color="auto"/>
          </w:tcBorders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C/Alcalá nº 92</w:t>
          </w:r>
        </w:p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>TEL: (34) 914361546</w:t>
          </w:r>
          <w:r>
            <w:rPr>
              <w:sz w:val="16"/>
              <w:szCs w:val="16"/>
            </w:rPr>
            <w:t>/7</w:t>
          </w:r>
        </w:p>
        <w:p w:rsidR="00287574" w:rsidRPr="00644E5C" w:rsidRDefault="00287574" w:rsidP="00B86EB7">
          <w:pPr>
            <w:pStyle w:val="Piedepgina"/>
          </w:pPr>
          <w:r w:rsidRPr="00644E5C">
            <w:rPr>
              <w:sz w:val="16"/>
              <w:szCs w:val="16"/>
            </w:rPr>
            <w:t>FAX: (34) 914361501</w:t>
          </w:r>
        </w:p>
      </w:tc>
    </w:tr>
  </w:tbl>
  <w:p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46" w:rsidRDefault="00D02A46">
      <w:r>
        <w:separator/>
      </w:r>
    </w:p>
  </w:footnote>
  <w:footnote w:type="continuationSeparator" w:id="0">
    <w:p w:rsidR="00D02A46" w:rsidRDefault="00D0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5673" w:dyaOrig="59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25pt;height:59.25pt" o:ole="" fillcolor="window">
                                <v:imagedata r:id="rId1" o:title=""/>
                              </v:shape>
                              <o:OLEObject Type="Embed" ProgID="PBrush" ShapeID="_x0000_i1026" DrawAspect="Content" ObjectID="_1606718384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pt;height:59.5pt" o:ole="" fillcolor="window">
                          <v:imagedata r:id="rId3" o:title=""/>
                        </v:shape>
                        <o:OLEObject Type="Embed" ProgID="PBrush" ShapeID="_x0000_i1026" DrawAspect="Content" ObjectID="_1606556473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:rsidTr="00DC3316">
      <w:trPr>
        <w:cantSplit/>
        <w:trHeight w:val="893"/>
      </w:trPr>
      <w:tc>
        <w:tcPr>
          <w:tcW w:w="5442" w:type="dxa"/>
          <w:vMerge w:val="restart"/>
        </w:tcPr>
        <w:p w:rsidR="00555C4D" w:rsidRDefault="00D02A46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6F89AFB5" wp14:editId="1026A0AD">
                <wp:extent cx="2796988" cy="688784"/>
                <wp:effectExtent l="0" t="0" r="3810" b="0"/>
                <wp:docPr id="1" name="Imagen 1" descr="cid:image001.jpg@01D3FF0D.930DC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jpg@01D3FF0D.930DCFD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00" b="3861"/>
                        <a:stretch/>
                      </pic:blipFill>
                      <pic:spPr bwMode="auto">
                        <a:xfrm>
                          <a:off x="0" y="0"/>
                          <a:ext cx="3008901" cy="7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220FBD"/>
    <w:rsid w:val="00223D52"/>
    <w:rsid w:val="00287574"/>
    <w:rsid w:val="00295E37"/>
    <w:rsid w:val="002A434B"/>
    <w:rsid w:val="002F7E9E"/>
    <w:rsid w:val="00347FA0"/>
    <w:rsid w:val="0039647E"/>
    <w:rsid w:val="003D2D7D"/>
    <w:rsid w:val="003D5325"/>
    <w:rsid w:val="00476101"/>
    <w:rsid w:val="00530CE5"/>
    <w:rsid w:val="005409CB"/>
    <w:rsid w:val="00555C4D"/>
    <w:rsid w:val="00600BA0"/>
    <w:rsid w:val="00650217"/>
    <w:rsid w:val="006A1480"/>
    <w:rsid w:val="006D2F54"/>
    <w:rsid w:val="006D6037"/>
    <w:rsid w:val="00726FBE"/>
    <w:rsid w:val="007A106C"/>
    <w:rsid w:val="00812067"/>
    <w:rsid w:val="00875070"/>
    <w:rsid w:val="00885E5A"/>
    <w:rsid w:val="008A4A9D"/>
    <w:rsid w:val="008E7D4C"/>
    <w:rsid w:val="00950400"/>
    <w:rsid w:val="009A5E79"/>
    <w:rsid w:val="009F2E35"/>
    <w:rsid w:val="00A2535D"/>
    <w:rsid w:val="00A57D51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BF1F1C"/>
    <w:rsid w:val="00CA0C7C"/>
    <w:rsid w:val="00CC3B58"/>
    <w:rsid w:val="00CF47F7"/>
    <w:rsid w:val="00D02A46"/>
    <w:rsid w:val="00D70850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e@mapa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FF0D.930D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Fabra Cadenas, Helena</cp:lastModifiedBy>
  <cp:revision>7</cp:revision>
  <cp:lastPrinted>2010-01-14T13:29:00Z</cp:lastPrinted>
  <dcterms:created xsi:type="dcterms:W3CDTF">2018-06-19T15:54:00Z</dcterms:created>
  <dcterms:modified xsi:type="dcterms:W3CDTF">2018-12-19T08:53:00Z</dcterms:modified>
</cp:coreProperties>
</file>